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80" w:rsidRPr="00BC35A3" w:rsidRDefault="007E55A2" w:rsidP="006934ED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  <w:r w:rsidRPr="007E55A2">
        <w:rPr>
          <w:rFonts w:ascii="Dubai" w:hAnsi="Dubai" w:cs="Dubai"/>
          <w:b/>
          <w:bCs/>
          <w:noProof/>
          <w:sz w:val="32"/>
          <w:szCs w:val="32"/>
        </w:rPr>
        <w:tab/>
      </w:r>
      <w:r w:rsidRPr="007E55A2">
        <w:rPr>
          <w:rFonts w:ascii="Dubai" w:hAnsi="Dubai" w:cs="Dubai"/>
          <w:b/>
          <w:bCs/>
          <w:noProof/>
          <w:sz w:val="32"/>
          <w:szCs w:val="32"/>
          <w:rtl/>
        </w:rPr>
        <w:t xml:space="preserve"> </w:t>
      </w:r>
      <w:r w:rsidR="00A95766" w:rsidRPr="00BC35A3">
        <w:rPr>
          <w:rFonts w:ascii="Dubai" w:hAnsi="Dubai" w:cs="Duba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7215" behindDoc="1" locked="0" layoutInCell="1" allowOverlap="1" wp14:anchorId="5FEF2105" wp14:editId="73D2AB55">
            <wp:simplePos x="0" y="0"/>
            <wp:positionH relativeFrom="margin">
              <wp:posOffset>-1085653</wp:posOffset>
            </wp:positionH>
            <wp:positionV relativeFrom="paragraph">
              <wp:posOffset>-2035372</wp:posOffset>
            </wp:positionV>
            <wp:extent cx="8267426" cy="11685663"/>
            <wp:effectExtent l="0" t="0" r="635" b="95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Portrait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426" cy="11685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872" w:rsidRPr="00BC35A3">
        <w:rPr>
          <w:rFonts w:ascii="Dubai" w:hAnsi="Dubai" w:cs="Dubai"/>
          <w:b/>
          <w:bCs/>
          <w:noProof/>
          <w:sz w:val="32"/>
          <w:szCs w:val="32"/>
        </w:rPr>
        <w:t xml:space="preserve">   </w:t>
      </w:r>
      <w:r w:rsidR="006934ED">
        <w:rPr>
          <w:rFonts w:ascii="Dubai" w:hAnsi="Dubai" w:cs="Dubai"/>
          <w:b/>
          <w:bCs/>
          <w:noProof/>
          <w:sz w:val="32"/>
          <w:szCs w:val="32"/>
        </w:rPr>
        <w:t xml:space="preserve">                               </w:t>
      </w:r>
      <w:r w:rsidR="00B11872" w:rsidRPr="00BC35A3">
        <w:rPr>
          <w:rFonts w:ascii="Dubai" w:hAnsi="Dubai" w:cs="Dubai"/>
          <w:b/>
          <w:bCs/>
          <w:noProof/>
          <w:sz w:val="32"/>
          <w:szCs w:val="32"/>
        </w:rPr>
        <w:t xml:space="preserve"> </w:t>
      </w: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Dubai" w:hAnsi="Dubai" w:cs="Dubai"/>
          <w:b/>
          <w:bCs/>
          <w:color w:val="C00000"/>
          <w:sz w:val="44"/>
          <w:szCs w:val="44"/>
          <w:rtl/>
          <w:lang w:bidi="ar-AE"/>
        </w:rPr>
      </w:pPr>
    </w:p>
    <w:p w:rsidR="00A95766" w:rsidRPr="00BC35A3" w:rsidRDefault="00A95766" w:rsidP="002B0480">
      <w:pPr>
        <w:jc w:val="center"/>
        <w:rPr>
          <w:rFonts w:ascii="Dubai" w:hAnsi="Dubai" w:cs="Dubai"/>
          <w:b/>
          <w:bCs/>
          <w:color w:val="C00000"/>
          <w:sz w:val="40"/>
          <w:szCs w:val="40"/>
          <w:rtl/>
        </w:rPr>
      </w:pPr>
    </w:p>
    <w:p w:rsidR="002B0480" w:rsidRDefault="00A95766" w:rsidP="007E55A2">
      <w:pPr>
        <w:jc w:val="right"/>
        <w:rPr>
          <w:rFonts w:ascii="Dubai" w:hAnsi="Dubai" w:cs="Dubai"/>
          <w:b/>
          <w:bCs/>
          <w:color w:val="C00000"/>
          <w:sz w:val="52"/>
          <w:szCs w:val="52"/>
        </w:rPr>
      </w:pPr>
      <w:r w:rsidRPr="00BC35A3">
        <w:rPr>
          <w:rFonts w:ascii="Dubai" w:hAnsi="Dubai" w:cs="Dubai" w:hint="cs"/>
          <w:b/>
          <w:bCs/>
          <w:color w:val="C00000"/>
          <w:sz w:val="72"/>
          <w:szCs w:val="72"/>
          <w:rtl/>
        </w:rPr>
        <w:t xml:space="preserve"> </w:t>
      </w:r>
      <w:r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ن</w:t>
      </w:r>
      <w:r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ـ</w:t>
      </w:r>
      <w:r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ش</w:t>
      </w:r>
      <w:r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ـــــــ</w:t>
      </w:r>
      <w:r w:rsidR="007E55A2"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رة ال</w:t>
      </w:r>
      <w:r w:rsidR="006934ED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ـمـؤشـرات </w:t>
      </w:r>
      <w:r w:rsidR="00201AB1">
        <w:rPr>
          <w:rFonts w:ascii="Dubai" w:hAnsi="Dubai" w:cs="Dubai" w:hint="cs"/>
          <w:b/>
          <w:bCs/>
          <w:color w:val="C00000"/>
          <w:sz w:val="52"/>
          <w:szCs w:val="52"/>
          <w:rtl/>
        </w:rPr>
        <w:t>الا</w:t>
      </w:r>
      <w:r w:rsidR="00201AB1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جتماعية</w:t>
      </w:r>
      <w:r w:rsidR="006934ED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 والـديـمـغـرافـيـة</w:t>
      </w:r>
      <w:r w:rsidR="00A737DB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 </w:t>
      </w:r>
    </w:p>
    <w:p w:rsidR="007A3A09" w:rsidRDefault="007A3A09" w:rsidP="009B7531">
      <w:pPr>
        <w:ind w:left="212" w:right="139" w:hanging="212"/>
        <w:jc w:val="right"/>
        <w:rPr>
          <w:rFonts w:ascii="Dubai" w:hAnsi="Dubai" w:cs="Dubai"/>
          <w:b/>
          <w:bCs/>
          <w:color w:val="C00000"/>
          <w:sz w:val="52"/>
          <w:szCs w:val="52"/>
        </w:rPr>
      </w:pPr>
      <w:r w:rsidRPr="00BC35A3">
        <w:rPr>
          <w:rFonts w:ascii="Dubai" w:hAnsi="Dubai" w:cs="Dubai"/>
          <w:color w:val="C00000"/>
          <w:sz w:val="44"/>
          <w:szCs w:val="44"/>
          <w:rtl/>
        </w:rPr>
        <w:t>إم</w:t>
      </w:r>
      <w:r w:rsidRPr="00BC35A3">
        <w:rPr>
          <w:rFonts w:ascii="Dubai" w:hAnsi="Dubai" w:cs="Dubai" w:hint="cs"/>
          <w:color w:val="C00000"/>
          <w:sz w:val="44"/>
          <w:szCs w:val="44"/>
          <w:rtl/>
        </w:rPr>
        <w:t>ــــــــــ</w:t>
      </w:r>
      <w:r w:rsidRPr="00BC35A3">
        <w:rPr>
          <w:rFonts w:ascii="Dubai" w:hAnsi="Dubai" w:cs="Dubai"/>
          <w:color w:val="C00000"/>
          <w:sz w:val="44"/>
          <w:szCs w:val="44"/>
          <w:rtl/>
        </w:rPr>
        <w:t>ارة دب</w:t>
      </w:r>
      <w:r w:rsidRPr="00BC35A3">
        <w:rPr>
          <w:rFonts w:ascii="Dubai" w:hAnsi="Dubai" w:cs="Dubai" w:hint="cs"/>
          <w:color w:val="C00000"/>
          <w:sz w:val="44"/>
          <w:szCs w:val="44"/>
          <w:rtl/>
        </w:rPr>
        <w:t>ـــــــــ</w:t>
      </w:r>
      <w:r w:rsidRPr="00BC35A3">
        <w:rPr>
          <w:rFonts w:ascii="Dubai" w:hAnsi="Dubai" w:cs="Dubai"/>
          <w:color w:val="C00000"/>
          <w:sz w:val="44"/>
          <w:szCs w:val="44"/>
          <w:rtl/>
        </w:rPr>
        <w:t>ي</w:t>
      </w:r>
    </w:p>
    <w:p w:rsidR="009B7531" w:rsidRPr="00BC35A3" w:rsidRDefault="009B7531" w:rsidP="009B7531">
      <w:pPr>
        <w:ind w:left="212" w:right="139" w:hanging="212"/>
        <w:jc w:val="right"/>
        <w:rPr>
          <w:rFonts w:ascii="Dubai" w:hAnsi="Dubai" w:cs="Dubai"/>
          <w:b/>
          <w:bCs/>
          <w:color w:val="C00000"/>
          <w:sz w:val="72"/>
          <w:szCs w:val="72"/>
          <w:rtl/>
        </w:rPr>
      </w:pPr>
      <w:r w:rsidRPr="009B7531">
        <w:rPr>
          <w:rFonts w:ascii="Dubai" w:hAnsi="Dubai" w:cs="Dubai"/>
          <w:b/>
          <w:bCs/>
          <w:color w:val="C00000"/>
          <w:sz w:val="52"/>
          <w:szCs w:val="52"/>
        </w:rPr>
        <w:t xml:space="preserve">Socio- Demographic Indicators </w:t>
      </w:r>
      <w:r>
        <w:rPr>
          <w:rFonts w:ascii="Dubai" w:hAnsi="Dubai" w:cs="Dubai"/>
          <w:b/>
          <w:bCs/>
          <w:color w:val="C00000"/>
          <w:sz w:val="52"/>
          <w:szCs w:val="52"/>
        </w:rPr>
        <w:t>Bulletin</w:t>
      </w:r>
    </w:p>
    <w:p w:rsidR="007B633B" w:rsidRPr="00BC35A3" w:rsidRDefault="00A95766" w:rsidP="007A3A09">
      <w:pPr>
        <w:jc w:val="right"/>
        <w:rPr>
          <w:rFonts w:ascii="Dubai" w:hAnsi="Dubai" w:cs="Dubai"/>
          <w:color w:val="C00000"/>
          <w:sz w:val="44"/>
          <w:szCs w:val="44"/>
          <w:rtl/>
        </w:rPr>
      </w:pPr>
      <w:r w:rsidRPr="00BC35A3">
        <w:rPr>
          <w:rFonts w:ascii="Dubai" w:hAnsi="Dubai" w:cs="Dubai" w:hint="cs"/>
          <w:color w:val="C00000"/>
          <w:sz w:val="44"/>
          <w:szCs w:val="44"/>
          <w:rtl/>
        </w:rPr>
        <w:t xml:space="preserve"> </w:t>
      </w:r>
      <w:r w:rsidR="007B633B">
        <w:rPr>
          <w:rFonts w:ascii="Dubai" w:hAnsi="Dubai" w:cs="Dubai"/>
          <w:color w:val="C00000"/>
          <w:sz w:val="44"/>
          <w:szCs w:val="44"/>
        </w:rPr>
        <w:t>Emirate of Dubai</w:t>
      </w:r>
    </w:p>
    <w:p w:rsidR="00A95766" w:rsidRPr="00BC35A3" w:rsidRDefault="00A95766" w:rsidP="009B7531">
      <w:pPr>
        <w:jc w:val="right"/>
        <w:rPr>
          <w:rFonts w:ascii="Dubai" w:hAnsi="Dubai" w:cs="Dubai"/>
          <w:b/>
          <w:bCs/>
          <w:color w:val="C00000"/>
          <w:sz w:val="72"/>
          <w:szCs w:val="72"/>
          <w:rtl/>
        </w:rPr>
      </w:pPr>
      <w:r w:rsidRPr="00BC35A3">
        <w:rPr>
          <w:rFonts w:ascii="Dubai" w:hAnsi="Dubai" w:cs="Dubai" w:hint="cs"/>
          <w:color w:val="C00000"/>
          <w:sz w:val="48"/>
          <w:szCs w:val="48"/>
          <w:rtl/>
        </w:rPr>
        <w:t xml:space="preserve"> </w:t>
      </w:r>
      <w:r w:rsidRPr="00BC35A3">
        <w:rPr>
          <w:rFonts w:ascii="Dubai" w:hAnsi="Dubai" w:cs="Dubai" w:hint="cs"/>
          <w:b/>
          <w:bCs/>
          <w:color w:val="C00000"/>
          <w:sz w:val="72"/>
          <w:szCs w:val="72"/>
          <w:rtl/>
        </w:rPr>
        <w:t xml:space="preserve"> </w:t>
      </w:r>
      <w:r w:rsidR="00346D81" w:rsidRPr="00BC35A3">
        <w:rPr>
          <w:rFonts w:ascii="Dubai" w:hAnsi="Dubai" w:cs="Dubai"/>
          <w:color w:val="0D0D0D" w:themeColor="text1" w:themeTint="F2"/>
          <w:sz w:val="44"/>
          <w:szCs w:val="44"/>
        </w:rPr>
        <w:t>2018</w:t>
      </w:r>
      <w:r w:rsidRPr="00BC35A3">
        <w:rPr>
          <w:rFonts w:ascii="Dubai" w:hAnsi="Dubai" w:cs="Dubai" w:hint="cs"/>
          <w:b/>
          <w:bCs/>
          <w:color w:val="0D0D0D" w:themeColor="text1" w:themeTint="F2"/>
          <w:sz w:val="44"/>
          <w:szCs w:val="44"/>
          <w:rtl/>
        </w:rPr>
        <w:t xml:space="preserve"> </w:t>
      </w:r>
    </w:p>
    <w:p w:rsidR="002B0480" w:rsidRPr="00BC35A3" w:rsidRDefault="002B0480" w:rsidP="002B0480">
      <w:pPr>
        <w:jc w:val="center"/>
        <w:rPr>
          <w:rFonts w:ascii="Dubai" w:hAnsi="Dubai" w:cs="Dubai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tbl>
      <w:tblPr>
        <w:tblpPr w:leftFromText="180" w:rightFromText="180" w:vertAnchor="text" w:horzAnchor="margin" w:tblpY="-32"/>
        <w:bidiVisual/>
        <w:tblW w:w="10080" w:type="dxa"/>
        <w:tblLook w:val="01E0" w:firstRow="1" w:lastRow="1" w:firstColumn="1" w:lastColumn="1" w:noHBand="0" w:noVBand="0"/>
      </w:tblPr>
      <w:tblGrid>
        <w:gridCol w:w="5108"/>
        <w:gridCol w:w="4972"/>
      </w:tblGrid>
      <w:tr w:rsidR="009B7531" w:rsidRPr="00432C84" w:rsidTr="009B7531">
        <w:trPr>
          <w:trHeight w:val="237"/>
        </w:trPr>
        <w:tc>
          <w:tcPr>
            <w:tcW w:w="5108" w:type="dxa"/>
          </w:tcPr>
          <w:p w:rsidR="009B7531" w:rsidRPr="00432C84" w:rsidRDefault="009B7531" w:rsidP="009B7531">
            <w:pPr>
              <w:ind w:right="-78"/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lastRenderedPageBreak/>
              <w:t>مؤشرات تعليمية</w:t>
            </w:r>
          </w:p>
        </w:tc>
        <w:tc>
          <w:tcPr>
            <w:tcW w:w="4972" w:type="dxa"/>
          </w:tcPr>
          <w:p w:rsidR="009B7531" w:rsidRPr="00432C84" w:rsidRDefault="009B7531" w:rsidP="009B7531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Educational Indicators </w:t>
            </w:r>
          </w:p>
        </w:tc>
      </w:tr>
    </w:tbl>
    <w:p w:rsidR="0013534B" w:rsidRPr="00432C84" w:rsidRDefault="009B7531" w:rsidP="009B7531">
      <w:pPr>
        <w:rPr>
          <w:rFonts w:ascii="Dubai Light" w:hAnsi="Dubai Light" w:cs="Dubai Light"/>
          <w:rtl/>
          <w:lang w:bidi="ar-AE"/>
        </w:rPr>
      </w:pPr>
      <w:r w:rsidRPr="00432C84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2398049</wp:posOffset>
                </wp:positionH>
                <wp:positionV relativeFrom="paragraph">
                  <wp:posOffset>352714</wp:posOffset>
                </wp:positionV>
                <wp:extent cx="1935480" cy="295275"/>
                <wp:effectExtent l="0" t="0" r="762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6B" w:rsidRPr="00432C84" w:rsidRDefault="00AB6D6B" w:rsidP="009B7531">
                            <w:pPr>
                              <w:bidi/>
                              <w:ind w:right="-240"/>
                              <w:jc w:val="center"/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</w:pP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17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>/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>16</w:t>
                            </w: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</w:t>
                            </w: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18/17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18/19        </w:t>
                            </w:r>
                          </w:p>
                          <w:p w:rsidR="00AB6D6B" w:rsidRPr="00432C84" w:rsidRDefault="00AB6D6B" w:rsidP="009B7531">
                            <w:pPr>
                              <w:bidi/>
                              <w:jc w:val="center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8.8pt;margin-top:27.75pt;width:152.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" fillcolor="#dedede" stroked="f">
                <v:textbox>
                  <w:txbxContent>
                    <w:p w:rsidR="00AB6D6B" w:rsidRPr="00432C84" w:rsidRDefault="00AB6D6B" w:rsidP="009B7531">
                      <w:pPr>
                        <w:bidi/>
                        <w:ind w:right="-240"/>
                        <w:jc w:val="center"/>
                        <w:rPr>
                          <w:rFonts w:ascii="Dubai" w:hAnsi="Dubai" w:cs="Dubai"/>
                          <w:color w:val="FF0000"/>
                          <w:rtl/>
                        </w:rPr>
                      </w:pP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17 </w:t>
                      </w:r>
                      <w:r w:rsidRPr="00432C84">
                        <w:rPr>
                          <w:rFonts w:ascii="Dubai" w:hAnsi="Dubai" w:cs="Dubai"/>
                          <w:color w:val="FF0000"/>
                          <w:rtl/>
                        </w:rPr>
                        <w:t>/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>16</w:t>
                      </w:r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 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  </w:t>
                      </w:r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18/17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  18/19        </w:t>
                      </w:r>
                    </w:p>
                    <w:p w:rsidR="00AB6D6B" w:rsidRPr="00432C84" w:rsidRDefault="00AB6D6B" w:rsidP="009B7531">
                      <w:pPr>
                        <w:bidi/>
                        <w:jc w:val="center"/>
                        <w:rPr>
                          <w:rFonts w:ascii="Dubai" w:hAnsi="Dubai" w:cs="Dubai"/>
                          <w:color w:val="FF0000"/>
                        </w:rPr>
                      </w:pP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3534B" w:rsidRPr="009B7531" w:rsidRDefault="0013534B" w:rsidP="009B7531">
      <w:pPr>
        <w:shd w:val="clear" w:color="auto" w:fill="FFFFFF" w:themeFill="background1"/>
        <w:rPr>
          <w:rFonts w:ascii="Dubai Light" w:hAnsi="Dubai Light" w:cs="Dubai Light"/>
          <w:b/>
          <w:bCs/>
          <w:color w:val="FF0000"/>
          <w:rtl/>
          <w:lang w:bidi="ar-AE"/>
        </w:rPr>
      </w:pPr>
    </w:p>
    <w:tbl>
      <w:tblPr>
        <w:bidiVisual/>
        <w:tblW w:w="10811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855"/>
        <w:gridCol w:w="988"/>
        <w:gridCol w:w="988"/>
        <w:gridCol w:w="943"/>
        <w:gridCol w:w="4037"/>
      </w:tblGrid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الأطفال في مرحلة رياض الأطفال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19.8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20.2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19.8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Children at Kindergarten of Total Students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في الحلقة الأولى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41.1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40.5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32.9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Cycle (1) of Total Students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في الحلقة الثانية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25.4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25.3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27.0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Cycle (2) of Total Students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في التعليم الثانوي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13.7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14.0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20.2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Secondary Education of Total Students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طلبة التعليم الديني من إجمالي الطلبة</w:t>
            </w: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0.1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0.1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0.2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Religious Education of Total Students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الطلبة الملتحقين بتعليم الكبار من إجمالي الطلبة 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0.9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0.9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0.9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 Adult  Education of Total Students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highlight w:val="yellow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المعلمين إلى الطلبة بالمدارس ( معلم/100 طالب)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7.0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7.0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6.9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sz w:val="20"/>
                <w:szCs w:val="20"/>
                <w:highlight w:val="yellow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Ratio of Teachers to Students at Schools          ( teacher per 100 students) </w:t>
            </w:r>
          </w:p>
        </w:tc>
      </w:tr>
      <w:tr w:rsidR="0013534B" w:rsidRPr="009B7531" w:rsidTr="00134FD3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الالتحاق الإجمالي في جميع مراحل التعليم</w:t>
            </w: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(المصحَح )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>95.8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>96.2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97.4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Gross Enrollment Rate of all Educational Stages (Adjusted) </w:t>
            </w:r>
          </w:p>
        </w:tc>
      </w:tr>
      <w:tr w:rsidR="0013534B" w:rsidRPr="009B7531" w:rsidTr="00134FD3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الالتحاق الصافي في جميع مراحل التعليم      ( المصحَح)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>93.2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>90.8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91.4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Net Enrollment Rate of all Educational Stages(Adjusted)   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الذكور من إجمالي الطلاب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51.3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51.2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51.1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Male Students of Total Students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الإناث من إجمالي الطلاب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48.7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48.8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48.9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Female Students of Total Students 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إلى الطالبات</w:t>
            </w: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105.5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105.3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105.1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Ratio of Male Students to Female Students 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الطالبات إلى الطلاب في مرحلة رياض الأطفال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95.4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95.3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95.6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Students to Male Students at Kindergarten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إلى الطلاب في الحلقة الأولى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94.4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94.7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95.2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Students to Male Students at Cycle (1)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إلى الطلاب في الحلقة الثانية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94.7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95.2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95.0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Students to Male Students at Cycle (2)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إلى الطلاب في المرحلة الثانوية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97.6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96.7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96.7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Students to Male Students at Secondary Stage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المعلمات من إجمالي المعلمين  في مرحلة رياض الأطفال </w:t>
            </w: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(تعليم حكومي)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99.3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100.0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Female Teachers of Total Teachers at Kindergarten (Governmental Education)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المعلمات إلى المعلمين في الحلقة الأولى (تعليم حكومي)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1,517.0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1,200.0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2,400.0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Teachers to Male Teachers at</w:t>
            </w: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Cycle (1) (Governmental Education)</w:t>
            </w:r>
          </w:p>
        </w:tc>
      </w:tr>
      <w:tr w:rsidR="0013534B" w:rsidRPr="009B7531" w:rsidTr="00AB6D6B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13534B" w:rsidRPr="009B7531" w:rsidRDefault="0013534B" w:rsidP="009B753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المعلمات إلى المعلمين في الحلقة الثانية</w:t>
            </w:r>
            <w:r w:rsidRPr="009B7531">
              <w:rPr>
                <w:rFonts w:ascii="Dubai Light" w:hAnsi="Dubai Light" w:cs="Dubai Light"/>
                <w:sz w:val="20"/>
                <w:szCs w:val="20"/>
              </w:rPr>
              <w:t xml:space="preserve"> </w:t>
            </w: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(تعليم حكومي)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110.4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124.1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13534B" w:rsidRPr="009B7531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143.3</w:t>
            </w:r>
          </w:p>
        </w:tc>
        <w:tc>
          <w:tcPr>
            <w:tcW w:w="3977" w:type="dxa"/>
            <w:vAlign w:val="center"/>
          </w:tcPr>
          <w:p w:rsidR="0013534B" w:rsidRPr="009B753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Teachers to Male Teachers at</w:t>
            </w: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Cycle (</w:t>
            </w: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2</w:t>
            </w: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) (Governmental Education)</w:t>
            </w:r>
          </w:p>
        </w:tc>
      </w:tr>
    </w:tbl>
    <w:tbl>
      <w:tblPr>
        <w:tblpPr w:leftFromText="180" w:rightFromText="180" w:vertAnchor="text" w:horzAnchor="margin" w:tblpY="13"/>
        <w:bidiVisual/>
        <w:tblW w:w="10256" w:type="dxa"/>
        <w:tblLook w:val="01E0" w:firstRow="1" w:lastRow="1" w:firstColumn="1" w:lastColumn="1" w:noHBand="0" w:noVBand="0"/>
      </w:tblPr>
      <w:tblGrid>
        <w:gridCol w:w="5342"/>
        <w:gridCol w:w="4914"/>
      </w:tblGrid>
      <w:tr w:rsidR="0013534B" w:rsidRPr="009B7531" w:rsidTr="0083720A">
        <w:trPr>
          <w:trHeight w:val="237"/>
        </w:trPr>
        <w:tc>
          <w:tcPr>
            <w:tcW w:w="5342" w:type="dxa"/>
          </w:tcPr>
          <w:p w:rsidR="0013534B" w:rsidRPr="00432C84" w:rsidRDefault="0013534B" w:rsidP="0083720A">
            <w:pPr>
              <w:ind w:right="-44"/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lastRenderedPageBreak/>
              <w:t xml:space="preserve">"تابع" مؤشرات تعليمية </w:t>
            </w:r>
          </w:p>
        </w:tc>
        <w:tc>
          <w:tcPr>
            <w:tcW w:w="4914" w:type="dxa"/>
          </w:tcPr>
          <w:p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>Contd./Educational Indicators</w:t>
            </w:r>
          </w:p>
        </w:tc>
      </w:tr>
    </w:tbl>
    <w:p w:rsidR="0083720A" w:rsidRDefault="0083720A" w:rsidP="0013534B">
      <w:pPr>
        <w:rPr>
          <w:rFonts w:ascii="Dubai Light" w:hAnsi="Dubai Light" w:cs="Dubai Light"/>
          <w:b/>
          <w:bCs/>
          <w:color w:val="FF0000"/>
          <w:lang w:bidi="ar-AE"/>
        </w:rPr>
      </w:pPr>
    </w:p>
    <w:p w:rsidR="0013534B" w:rsidRDefault="0083720A" w:rsidP="0013534B">
      <w:pPr>
        <w:rPr>
          <w:rFonts w:ascii="Dubai Light" w:hAnsi="Dubai Light" w:cs="Dubai Light"/>
          <w:b/>
          <w:bCs/>
          <w:color w:val="FF0000"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7997DF" wp14:editId="3FC43A9A">
                <wp:simplePos x="0" y="0"/>
                <wp:positionH relativeFrom="column">
                  <wp:posOffset>2462242</wp:posOffset>
                </wp:positionH>
                <wp:positionV relativeFrom="paragraph">
                  <wp:posOffset>107200</wp:posOffset>
                </wp:positionV>
                <wp:extent cx="1935480" cy="295275"/>
                <wp:effectExtent l="0" t="0" r="762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6B" w:rsidRPr="00432C84" w:rsidRDefault="00AB6D6B" w:rsidP="0083720A">
                            <w:pPr>
                              <w:bidi/>
                              <w:ind w:right="-240"/>
                              <w:jc w:val="center"/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</w:pP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17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>/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>16</w:t>
                            </w: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</w:t>
                            </w: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18/17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18/19        </w:t>
                            </w:r>
                          </w:p>
                          <w:p w:rsidR="00AB6D6B" w:rsidRPr="00432C84" w:rsidRDefault="00AB6D6B" w:rsidP="0083720A">
                            <w:pPr>
                              <w:bidi/>
                              <w:jc w:val="center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97DF" id="Text Box 15" o:spid="_x0000_s1027" type="#_x0000_t202" style="position:absolute;margin-left:193.9pt;margin-top:8.45pt;width:152.4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" fillcolor="#dedede" stroked="f">
                <v:textbox>
                  <w:txbxContent>
                    <w:p w:rsidR="00AB6D6B" w:rsidRPr="00432C84" w:rsidRDefault="00AB6D6B" w:rsidP="0083720A">
                      <w:pPr>
                        <w:bidi/>
                        <w:ind w:right="-240"/>
                        <w:jc w:val="center"/>
                        <w:rPr>
                          <w:rFonts w:ascii="Dubai" w:hAnsi="Dubai" w:cs="Dubai"/>
                          <w:color w:val="FF0000"/>
                          <w:rtl/>
                        </w:rPr>
                      </w:pP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17 </w:t>
                      </w:r>
                      <w:r w:rsidRPr="00432C84">
                        <w:rPr>
                          <w:rFonts w:ascii="Dubai" w:hAnsi="Dubai" w:cs="Dubai"/>
                          <w:color w:val="FF0000"/>
                          <w:rtl/>
                        </w:rPr>
                        <w:t>/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>16</w:t>
                      </w:r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 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  </w:t>
                      </w:r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18/17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  18/19        </w:t>
                      </w:r>
                    </w:p>
                    <w:p w:rsidR="00AB6D6B" w:rsidRPr="00432C84" w:rsidRDefault="00AB6D6B" w:rsidP="0083720A">
                      <w:pPr>
                        <w:bidi/>
                        <w:jc w:val="center"/>
                        <w:rPr>
                          <w:rFonts w:ascii="Dubai" w:hAnsi="Dubai" w:cs="Dubai"/>
                          <w:color w:val="FF0000"/>
                        </w:rPr>
                      </w:pP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3720A" w:rsidRPr="009B7531" w:rsidRDefault="0083720A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</w:p>
    <w:tbl>
      <w:tblPr>
        <w:bidiVisual/>
        <w:tblW w:w="10722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215"/>
        <w:gridCol w:w="3487"/>
        <w:gridCol w:w="990"/>
        <w:gridCol w:w="618"/>
        <w:gridCol w:w="372"/>
        <w:gridCol w:w="967"/>
        <w:gridCol w:w="3896"/>
        <w:gridCol w:w="177"/>
      </w:tblGrid>
      <w:tr w:rsidR="0013534B" w:rsidRPr="009B7531" w:rsidTr="00AB6D6B">
        <w:trPr>
          <w:gridBefore w:val="1"/>
          <w:wBefore w:w="155" w:type="dxa"/>
          <w:trHeight w:val="832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نسبة المعلمات إلى المعلمين في المرحلة الثانوية (تعليم حكومي)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116.7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132.2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116.8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Teachers to Male Teachers at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Secondary Stage (Governmental Education)</w:t>
            </w:r>
          </w:p>
        </w:tc>
      </w:tr>
      <w:tr w:rsidR="0013534B" w:rsidRPr="009B7531" w:rsidTr="00AB6D6B">
        <w:trPr>
          <w:gridBefore w:val="1"/>
          <w:wBefore w:w="155" w:type="dxa"/>
          <w:trHeight w:val="510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نسبة المعلمات إلى المعلمين في 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262.6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254.5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252.1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Teachers to Male Teachers at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Governmental Education</w:t>
            </w:r>
          </w:p>
        </w:tc>
      </w:tr>
      <w:tr w:rsidR="0013534B" w:rsidRPr="009B7531" w:rsidTr="00AB6D6B">
        <w:trPr>
          <w:gridBefore w:val="1"/>
          <w:wBefore w:w="155" w:type="dxa"/>
          <w:trHeight w:val="510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المعلمات إلى المعلمين في التعليم الخاص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389.2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421.8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422.4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Teachers to Male Teachers at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Private Education</w:t>
            </w:r>
          </w:p>
        </w:tc>
      </w:tr>
      <w:tr w:rsidR="0013534B" w:rsidRPr="009B7531" w:rsidTr="00AB6D6B">
        <w:trPr>
          <w:gridBefore w:val="1"/>
          <w:wBefore w:w="155" w:type="dxa"/>
          <w:trHeight w:val="510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الطلبة في المدارس الحكومية إلى إجمالي الطلبة بالتعليم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9.8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9.5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9.2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%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of Students at Governmental Schools of Total Students</w:t>
            </w:r>
          </w:p>
        </w:tc>
      </w:tr>
      <w:tr w:rsidR="0013534B" w:rsidRPr="009B7531" w:rsidTr="00AB6D6B">
        <w:trPr>
          <w:gridBefore w:val="1"/>
          <w:wBefore w:w="155" w:type="dxa"/>
          <w:trHeight w:val="510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الطلبة في المدارس الخاصة إلى </w:t>
            </w:r>
            <w:r w:rsidR="0083720A" w:rsidRPr="0083720A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>إجمالي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الطلبة بالتعليم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90.2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90.5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90.8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%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of Students at Private Schools of Total Students</w:t>
            </w:r>
          </w:p>
        </w:tc>
      </w:tr>
      <w:tr w:rsidR="0013534B" w:rsidRPr="009B7531" w:rsidTr="00AB6D6B">
        <w:trPr>
          <w:gridBefore w:val="1"/>
          <w:wBefore w:w="155" w:type="dxa"/>
          <w:trHeight w:val="510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مرحلة رياض الأطفال</w:t>
            </w:r>
            <w:r w:rsidRPr="0083720A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22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18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19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Kindergarten in Governmental Education</w:t>
            </w:r>
          </w:p>
        </w:tc>
      </w:tr>
      <w:tr w:rsidR="0013534B" w:rsidRPr="009B7531" w:rsidTr="00AB6D6B">
        <w:trPr>
          <w:gridBefore w:val="1"/>
          <w:wBefore w:w="155" w:type="dxa"/>
          <w:trHeight w:val="510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الحلقة الأولى  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15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15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15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Cycle (1) in Governmental Education</w:t>
            </w:r>
          </w:p>
        </w:tc>
      </w:tr>
      <w:tr w:rsidR="0013534B" w:rsidRPr="009B7531" w:rsidTr="00AB6D6B">
        <w:trPr>
          <w:gridBefore w:val="1"/>
          <w:wBefore w:w="155" w:type="dxa"/>
          <w:trHeight w:val="510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الحلقة الثانية  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17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16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15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Cycle (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2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) in Governmental Education</w:t>
            </w:r>
          </w:p>
        </w:tc>
      </w:tr>
      <w:tr w:rsidR="0013534B" w:rsidRPr="009B7531" w:rsidTr="00AB6D6B">
        <w:trPr>
          <w:gridBefore w:val="1"/>
          <w:wBefore w:w="155" w:type="dxa"/>
          <w:trHeight w:val="510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المرحلة الثانوية 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13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14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Secondary Stage in Governmental Education</w:t>
            </w:r>
          </w:p>
        </w:tc>
      </w:tr>
      <w:tr w:rsidR="0013534B" w:rsidRPr="009B7531" w:rsidTr="00AB6D6B">
        <w:trPr>
          <w:gridBefore w:val="1"/>
          <w:wBefore w:w="155" w:type="dxa"/>
          <w:trHeight w:val="510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15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14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15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Governmental Education</w:t>
            </w:r>
          </w:p>
        </w:tc>
      </w:tr>
      <w:tr w:rsidR="0013534B" w:rsidRPr="009B7531" w:rsidTr="00AB6D6B">
        <w:trPr>
          <w:gridBefore w:val="1"/>
          <w:wBefore w:w="155" w:type="dxa"/>
          <w:trHeight w:val="472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التعليم الخاص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14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14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14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Private Education</w:t>
            </w:r>
          </w:p>
        </w:tc>
      </w:tr>
      <w:tr w:rsidR="0013534B" w:rsidRPr="009B7531" w:rsidTr="00AB6D6B">
        <w:trPr>
          <w:gridBefore w:val="1"/>
          <w:wBefore w:w="155" w:type="dxa"/>
          <w:trHeight w:val="397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التعلم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(15 سنة فأكثر)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97.4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97.6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97.6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Literacy Rate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(15 years and above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)</w:t>
            </w:r>
          </w:p>
        </w:tc>
      </w:tr>
      <w:tr w:rsidR="0013534B" w:rsidRPr="009B7531" w:rsidTr="00AB6D6B">
        <w:trPr>
          <w:gridBefore w:val="1"/>
          <w:wBefore w:w="155" w:type="dxa"/>
          <w:trHeight w:val="397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الأمية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(15 سنة فأكثر)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2.6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2.4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2.4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Illiteracy Rate (15 years and above)</w:t>
            </w:r>
          </w:p>
        </w:tc>
      </w:tr>
      <w:tr w:rsidR="0013534B" w:rsidRPr="009B7531" w:rsidTr="00AB6D6B">
        <w:trPr>
          <w:gridBefore w:val="1"/>
          <w:wBefore w:w="155" w:type="dxa"/>
          <w:trHeight w:val="397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الأمية للذكور ( 15 سنة فأكثر 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2.7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2.6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2.5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Illiteracy Rate for Male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(15 years and above)</w:t>
            </w:r>
          </w:p>
        </w:tc>
      </w:tr>
      <w:tr w:rsidR="0013534B" w:rsidRPr="009B7531" w:rsidTr="00AB6D6B">
        <w:trPr>
          <w:gridBefore w:val="1"/>
          <w:wBefore w:w="155" w:type="dxa"/>
          <w:trHeight w:val="397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الأمية للإناث ( 15 سنة فأكثر 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2.3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2.1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2.1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Illiteracy Rate for Female (15 years and above)</w:t>
            </w:r>
          </w:p>
        </w:tc>
      </w:tr>
      <w:tr w:rsidR="0013534B" w:rsidRPr="009B7531" w:rsidTr="00AB6D6B">
        <w:trPr>
          <w:gridBefore w:val="1"/>
          <w:wBefore w:w="155" w:type="dxa"/>
          <w:trHeight w:val="397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نسبة الأميون من إجمالي السكان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2.2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2.0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2.0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Illiteracy to the Total Population </w:t>
            </w:r>
          </w:p>
        </w:tc>
      </w:tr>
      <w:tr w:rsidR="0013534B" w:rsidRPr="009B7531" w:rsidTr="00AB6D6B">
        <w:trPr>
          <w:gridBefore w:val="1"/>
          <w:wBefore w:w="155" w:type="dxa"/>
          <w:trHeight w:val="397"/>
          <w:tblCellSpacing w:w="20" w:type="dxa"/>
          <w:jc w:val="center"/>
        </w:trPr>
        <w:tc>
          <w:tcPr>
            <w:tcW w:w="344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الإلمام بالقراءة والكتابة (15 سنة فأكثر)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6.5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7.7</w:t>
            </w:r>
          </w:p>
        </w:tc>
        <w:tc>
          <w:tcPr>
            <w:tcW w:w="927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6.0</w:t>
            </w:r>
          </w:p>
        </w:tc>
        <w:tc>
          <w:tcPr>
            <w:tcW w:w="4013" w:type="dxa"/>
            <w:gridSpan w:val="2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Read and Write Rate (15 years and above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)</w:t>
            </w:r>
          </w:p>
        </w:tc>
      </w:tr>
      <w:tr w:rsidR="0013534B" w:rsidRPr="0083720A" w:rsidTr="00AB6D6B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7" w:type="dxa"/>
        </w:trPr>
        <w:tc>
          <w:tcPr>
            <w:tcW w:w="5250" w:type="dxa"/>
            <w:gridSpan w:val="4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 xml:space="preserve">* تم تغيير تصنيف الصفوف حسب الحلقات ابتداءً من العام الدراسي 2018/2019 بحسب وزارة التربية والتعليم </w:t>
            </w:r>
          </w:p>
        </w:tc>
        <w:tc>
          <w:tcPr>
            <w:tcW w:w="5195" w:type="dxa"/>
            <w:gridSpan w:val="3"/>
          </w:tcPr>
          <w:p w:rsidR="0013534B" w:rsidRPr="0083720A" w:rsidRDefault="0013534B" w:rsidP="0083720A">
            <w:pPr>
              <w:rPr>
                <w:rFonts w:ascii="Dubai Light" w:hAnsi="Dubai Light" w:cs="Dubai Light"/>
                <w:sz w:val="18"/>
                <w:szCs w:val="18"/>
                <w:rtl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</w:rPr>
              <w:t>*Grade classification changed since academic year 2018/2019 according to Ministry of Education</w:t>
            </w:r>
          </w:p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</w:p>
        </w:tc>
      </w:tr>
    </w:tbl>
    <w:p w:rsidR="0013534B" w:rsidRPr="009B7531" w:rsidRDefault="0013534B" w:rsidP="0013534B">
      <w:pPr>
        <w:rPr>
          <w:rFonts w:ascii="Dubai Light" w:hAnsi="Dubai Light" w:cs="Dubai Light"/>
          <w:rtl/>
          <w:lang w:bidi="ar-AE"/>
        </w:rPr>
      </w:pPr>
    </w:p>
    <w:tbl>
      <w:tblPr>
        <w:bidiVisual/>
        <w:tblW w:w="10549" w:type="dxa"/>
        <w:tblInd w:w="26" w:type="dxa"/>
        <w:tblLook w:val="01E0" w:firstRow="1" w:lastRow="1" w:firstColumn="1" w:lastColumn="1" w:noHBand="0" w:noVBand="0"/>
      </w:tblPr>
      <w:tblGrid>
        <w:gridCol w:w="5058"/>
        <w:gridCol w:w="5491"/>
      </w:tblGrid>
      <w:tr w:rsidR="0013534B" w:rsidRPr="009B7531" w:rsidTr="0083720A">
        <w:trPr>
          <w:trHeight w:val="237"/>
        </w:trPr>
        <w:tc>
          <w:tcPr>
            <w:tcW w:w="5058" w:type="dxa"/>
          </w:tcPr>
          <w:p w:rsidR="0013534B" w:rsidRPr="00432C84" w:rsidRDefault="0013534B" w:rsidP="00AB6D6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lastRenderedPageBreak/>
              <w:t>مؤشرات صحية</w:t>
            </w:r>
          </w:p>
        </w:tc>
        <w:tc>
          <w:tcPr>
            <w:tcW w:w="5491" w:type="dxa"/>
          </w:tcPr>
          <w:p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Health Indicators        </w:t>
            </w:r>
            <w:r w:rsidR="0083720A"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   </w:t>
            </w: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13534B" w:rsidRPr="009B7531" w:rsidRDefault="00AB6D6B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A28687" wp14:editId="2A0FB805">
                <wp:simplePos x="0" y="0"/>
                <wp:positionH relativeFrom="column">
                  <wp:posOffset>2458720</wp:posOffset>
                </wp:positionH>
                <wp:positionV relativeFrom="paragraph">
                  <wp:posOffset>114935</wp:posOffset>
                </wp:positionV>
                <wp:extent cx="1935480" cy="295275"/>
                <wp:effectExtent l="0" t="0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6B" w:rsidRPr="00432C84" w:rsidRDefault="00AB6D6B" w:rsidP="00AB6D6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2016           2017          2018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8687" id="Text Box 1" o:spid="_x0000_s1028" type="#_x0000_t202" style="position:absolute;margin-left:193.6pt;margin-top:9.05pt;width:152.4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" fillcolor="#dedede" stroked="f">
                <v:textbox>
                  <w:txbxContent>
                    <w:p w:rsidR="00AB6D6B" w:rsidRPr="00432C84" w:rsidRDefault="00AB6D6B" w:rsidP="00AB6D6B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2016           2017          2018</w:t>
                      </w:r>
                    </w:p>
                  </w:txbxContent>
                </v:textbox>
              </v:shape>
            </w:pict>
          </mc:Fallback>
        </mc:AlternateContent>
      </w:r>
    </w:p>
    <w:p w:rsidR="0013534B" w:rsidRPr="009B7531" w:rsidRDefault="0013534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681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100"/>
        <w:gridCol w:w="3575"/>
        <w:gridCol w:w="1010"/>
        <w:gridCol w:w="238"/>
        <w:gridCol w:w="397"/>
        <w:gridCol w:w="377"/>
        <w:gridCol w:w="1003"/>
        <w:gridCol w:w="3871"/>
        <w:gridCol w:w="45"/>
        <w:gridCol w:w="65"/>
      </w:tblGrid>
      <w:tr w:rsidR="0013534B" w:rsidRPr="009B7531" w:rsidTr="00AB6D6B">
        <w:trPr>
          <w:gridBefore w:val="1"/>
          <w:wBefore w:w="40" w:type="dxa"/>
          <w:trHeight w:val="454"/>
          <w:tblCellSpacing w:w="20" w:type="dxa"/>
          <w:jc w:val="center"/>
        </w:trPr>
        <w:tc>
          <w:tcPr>
            <w:tcW w:w="353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متوسط عدد الأطباء لكل 1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,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000 من السكان</w:t>
            </w:r>
            <w:r w:rsidRPr="0083720A">
              <w:rPr>
                <w:rFonts w:ascii="Dubai Light" w:hAnsi="Dubai Light" w:cs="Dubai Light"/>
                <w:sz w:val="20"/>
                <w:szCs w:val="20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(لا يشمل الإداريين)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3.2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2.7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2.6</w:t>
            </w:r>
          </w:p>
        </w:tc>
        <w:tc>
          <w:tcPr>
            <w:tcW w:w="3919" w:type="dxa"/>
            <w:gridSpan w:val="3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Average Number of Doctors Per 1,000 Population ( Excluding Administrators )</w:t>
            </w:r>
          </w:p>
        </w:tc>
      </w:tr>
      <w:tr w:rsidR="0013534B" w:rsidRPr="009B7531" w:rsidTr="00AB6D6B">
        <w:trPr>
          <w:gridBefore w:val="1"/>
          <w:wBefore w:w="40" w:type="dxa"/>
          <w:trHeight w:val="454"/>
          <w:tblCellSpacing w:w="20" w:type="dxa"/>
          <w:jc w:val="center"/>
        </w:trPr>
        <w:tc>
          <w:tcPr>
            <w:tcW w:w="353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متوسط عدد الممرضين لكل 1,000 من السكان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(لا يشمل الإداريين)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6.9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5.5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5.1</w:t>
            </w:r>
          </w:p>
        </w:tc>
        <w:tc>
          <w:tcPr>
            <w:tcW w:w="3919" w:type="dxa"/>
            <w:gridSpan w:val="3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Average Number of Nurses Per 1,000 Population ( Excluding Administrators)</w:t>
            </w:r>
          </w:p>
        </w:tc>
      </w:tr>
      <w:tr w:rsidR="0013534B" w:rsidRPr="009B7531" w:rsidTr="00AB6D6B">
        <w:trPr>
          <w:gridBefore w:val="1"/>
          <w:wBefore w:w="40" w:type="dxa"/>
          <w:trHeight w:val="454"/>
          <w:tblCellSpacing w:w="20" w:type="dxa"/>
          <w:jc w:val="center"/>
        </w:trPr>
        <w:tc>
          <w:tcPr>
            <w:tcW w:w="353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متوسط عدد الأسرة لكل 1,000 من السكان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1.9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1.4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1.3</w:t>
            </w:r>
          </w:p>
        </w:tc>
        <w:tc>
          <w:tcPr>
            <w:tcW w:w="3919" w:type="dxa"/>
            <w:gridSpan w:val="3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Average Number of </w:t>
            </w:r>
            <w:r w:rsidRPr="0083720A">
              <w:rPr>
                <w:rFonts w:ascii="Dubai Light" w:hAnsi="Dubai Light" w:cs="Dubai Light"/>
                <w:sz w:val="20"/>
                <w:szCs w:val="20"/>
              </w:rPr>
              <w:t>Beds Per 1,000 Population</w:t>
            </w:r>
          </w:p>
        </w:tc>
      </w:tr>
      <w:tr w:rsidR="0013534B" w:rsidRPr="009B7531" w:rsidTr="00AB6D6B">
        <w:trPr>
          <w:gridBefore w:val="1"/>
          <w:wBefore w:w="40" w:type="dxa"/>
          <w:trHeight w:val="397"/>
          <w:tblCellSpacing w:w="20" w:type="dxa"/>
          <w:jc w:val="center"/>
        </w:trPr>
        <w:tc>
          <w:tcPr>
            <w:tcW w:w="3537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عدد المستشفيات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36.0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32.0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31.0</w:t>
            </w:r>
          </w:p>
        </w:tc>
        <w:tc>
          <w:tcPr>
            <w:tcW w:w="3919" w:type="dxa"/>
            <w:gridSpan w:val="3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Number of Hospitals</w:t>
            </w:r>
          </w:p>
        </w:tc>
      </w:tr>
      <w:tr w:rsidR="0013534B" w:rsidRPr="009B7531" w:rsidTr="00AB6D6B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rHeight w:val="80"/>
        </w:trPr>
        <w:tc>
          <w:tcPr>
            <w:tcW w:w="4865" w:type="dxa"/>
            <w:gridSpan w:val="4"/>
          </w:tcPr>
          <w:p w:rsidR="0013534B" w:rsidRPr="009B7531" w:rsidRDefault="0013534B" w:rsidP="00AB6D6B">
            <w:pPr>
              <w:jc w:val="lowKashida"/>
              <w:rPr>
                <w:rFonts w:ascii="Dubai Light" w:hAnsi="Dubai Light" w:cs="Dubai Light"/>
                <w:rtl/>
                <w:lang w:bidi="ar-AE"/>
              </w:rPr>
            </w:pPr>
          </w:p>
        </w:tc>
        <w:tc>
          <w:tcPr>
            <w:tcW w:w="5651" w:type="dxa"/>
            <w:gridSpan w:val="5"/>
          </w:tcPr>
          <w:p w:rsidR="0013534B" w:rsidRPr="009B7531" w:rsidRDefault="0013534B" w:rsidP="00AB6D6B">
            <w:pPr>
              <w:ind w:right="90"/>
              <w:jc w:val="right"/>
              <w:rPr>
                <w:rFonts w:ascii="Dubai Light" w:hAnsi="Dubai Light" w:cs="Dubai Light"/>
                <w:rtl/>
                <w:lang w:bidi="ar-AE"/>
              </w:rPr>
            </w:pPr>
          </w:p>
        </w:tc>
      </w:tr>
      <w:tr w:rsidR="0013534B" w:rsidRPr="009B7531" w:rsidTr="00AB6D6B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" w:type="dxa"/>
          <w:trHeight w:val="237"/>
        </w:trPr>
        <w:tc>
          <w:tcPr>
            <w:tcW w:w="5262" w:type="dxa"/>
            <w:gridSpan w:val="5"/>
          </w:tcPr>
          <w:p w:rsidR="0013534B" w:rsidRPr="00432C84" w:rsidRDefault="0013534B" w:rsidP="00AB6D6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 xml:space="preserve">مؤشرات مستوى المعيشة    </w:t>
            </w:r>
          </w:p>
        </w:tc>
        <w:tc>
          <w:tcPr>
            <w:tcW w:w="5213" w:type="dxa"/>
            <w:gridSpan w:val="3"/>
          </w:tcPr>
          <w:p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>Living Conditions Indicators</w:t>
            </w:r>
          </w:p>
        </w:tc>
      </w:tr>
    </w:tbl>
    <w:p w:rsidR="0013534B" w:rsidRPr="009B7531" w:rsidRDefault="0083720A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999A56" wp14:editId="63C2893E">
                <wp:simplePos x="0" y="0"/>
                <wp:positionH relativeFrom="column">
                  <wp:posOffset>2535382</wp:posOffset>
                </wp:positionH>
                <wp:positionV relativeFrom="paragraph">
                  <wp:posOffset>69330</wp:posOffset>
                </wp:positionV>
                <wp:extent cx="1935480" cy="295275"/>
                <wp:effectExtent l="0" t="0" r="762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6B" w:rsidRPr="00432C84" w:rsidRDefault="00AB6D6B" w:rsidP="00AB6D6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2016           2017          2018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99A56" id="Text Box 17" o:spid="_x0000_s1029" type="#_x0000_t202" style="position:absolute;margin-left:199.65pt;margin-top:5.45pt;width:152.4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" fillcolor="#dedede" stroked="f">
                <v:textbox>
                  <w:txbxContent>
                    <w:p w:rsidR="00AB6D6B" w:rsidRPr="00432C84" w:rsidRDefault="00AB6D6B" w:rsidP="00AB6D6B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2016           2017          2018</w:t>
                      </w:r>
                    </w:p>
                  </w:txbxContent>
                </v:textbox>
              </v:shape>
            </w:pict>
          </mc:Fallback>
        </mc:AlternateContent>
      </w:r>
    </w:p>
    <w:p w:rsidR="0013534B" w:rsidRPr="009B7531" w:rsidRDefault="0013534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651" w:type="dxa"/>
        <w:tblCellSpacing w:w="20" w:type="dxa"/>
        <w:tblInd w:w="-189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592"/>
        <w:gridCol w:w="1012"/>
        <w:gridCol w:w="805"/>
        <w:gridCol w:w="208"/>
        <w:gridCol w:w="1005"/>
        <w:gridCol w:w="3938"/>
        <w:gridCol w:w="91"/>
      </w:tblGrid>
      <w:tr w:rsidR="0013534B" w:rsidRPr="009B7531" w:rsidTr="0083720A">
        <w:trPr>
          <w:gridAfter w:val="1"/>
          <w:wAfter w:w="31" w:type="dxa"/>
          <w:trHeight w:val="624"/>
          <w:tblCellSpacing w:w="20" w:type="dxa"/>
        </w:trPr>
        <w:tc>
          <w:tcPr>
            <w:tcW w:w="3532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الأسر التي تتمتع بخدمة مياه الشرب 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73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3898" w:type="dxa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Percentage of Households With Access to Potable Water </w:t>
            </w:r>
          </w:p>
        </w:tc>
      </w:tr>
      <w:tr w:rsidR="0013534B" w:rsidRPr="009B7531" w:rsidTr="0083720A">
        <w:trPr>
          <w:gridAfter w:val="1"/>
          <w:wAfter w:w="31" w:type="dxa"/>
          <w:trHeight w:val="624"/>
          <w:tblCellSpacing w:w="20" w:type="dxa"/>
        </w:trPr>
        <w:tc>
          <w:tcPr>
            <w:tcW w:w="3532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 xml:space="preserve">نسبة الأسر التي تتمتع بخدمة الكهرباء 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73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3898" w:type="dxa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Percentage of Households With Access to Electricity </w:t>
            </w:r>
          </w:p>
        </w:tc>
      </w:tr>
      <w:tr w:rsidR="0013534B" w:rsidRPr="009B7531" w:rsidTr="0083720A">
        <w:trPr>
          <w:gridAfter w:val="1"/>
          <w:wAfter w:w="31" w:type="dxa"/>
          <w:trHeight w:val="624"/>
          <w:tblCellSpacing w:w="20" w:type="dxa"/>
        </w:trPr>
        <w:tc>
          <w:tcPr>
            <w:tcW w:w="3532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 xml:space="preserve">نسبة الأسر التي تتمتع بخدمة الصرف الصحي 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73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3898" w:type="dxa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Percentage of Households With Access to Sanitation Facilities </w:t>
            </w:r>
          </w:p>
        </w:tc>
      </w:tr>
      <w:tr w:rsidR="0013534B" w:rsidRPr="0083720A" w:rsidTr="0083720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5349" w:type="dxa"/>
            <w:gridSpan w:val="3"/>
          </w:tcPr>
          <w:p w:rsidR="0013534B" w:rsidRPr="00432C84" w:rsidRDefault="0013534B" w:rsidP="00AB6D6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</w:p>
          <w:p w:rsidR="0013534B" w:rsidRPr="00432C84" w:rsidRDefault="0013534B" w:rsidP="0083720A">
            <w:pPr>
              <w:bidi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 xml:space="preserve">مؤشرات السلامة </w:t>
            </w:r>
          </w:p>
        </w:tc>
        <w:tc>
          <w:tcPr>
            <w:tcW w:w="5181" w:type="dxa"/>
            <w:gridSpan w:val="4"/>
          </w:tcPr>
          <w:p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  <w:p w:rsidR="0013534B" w:rsidRPr="00432C84" w:rsidRDefault="00AB6D6B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C5B2AD" wp14:editId="10646CA5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124460</wp:posOffset>
                      </wp:positionV>
                      <wp:extent cx="1935480" cy="295275"/>
                      <wp:effectExtent l="0" t="0" r="762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6D6B" w:rsidRPr="00432C84" w:rsidRDefault="00AB6D6B" w:rsidP="00AB6D6B">
                                  <w:pPr>
                                    <w:bidi/>
                                    <w:ind w:right="-240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>2016           2017          2018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5B2AD" id="Text Box 2" o:spid="_x0000_s1030" type="#_x0000_t202" style="position:absolute;margin-left:193.85pt;margin-top:9.8pt;width:152.4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" fillcolor="#dedede" stroked="f">
                      <v:textbox>
                        <w:txbxContent>
                          <w:p w:rsidR="00AB6D6B" w:rsidRPr="00432C84" w:rsidRDefault="00AB6D6B" w:rsidP="00AB6D6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2016           2017          2018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34B"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>Security and Traffic Indicators</w:t>
            </w:r>
            <w:r w:rsidR="0083720A"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</w:t>
            </w:r>
          </w:p>
        </w:tc>
      </w:tr>
    </w:tbl>
    <w:p w:rsidR="0013534B" w:rsidRPr="009B7531" w:rsidRDefault="0013534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549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139"/>
        <w:gridCol w:w="247"/>
        <w:gridCol w:w="3026"/>
        <w:gridCol w:w="1019"/>
        <w:gridCol w:w="794"/>
        <w:gridCol w:w="40"/>
        <w:gridCol w:w="66"/>
        <w:gridCol w:w="119"/>
        <w:gridCol w:w="1019"/>
        <w:gridCol w:w="3654"/>
        <w:gridCol w:w="190"/>
        <w:gridCol w:w="236"/>
      </w:tblGrid>
      <w:tr w:rsidR="0013534B" w:rsidRPr="009B7531" w:rsidTr="0061569D">
        <w:trPr>
          <w:trHeight w:val="510"/>
          <w:tblCellSpacing w:w="20" w:type="dxa"/>
          <w:jc w:val="center"/>
        </w:trPr>
        <w:tc>
          <w:tcPr>
            <w:tcW w:w="3363" w:type="dxa"/>
            <w:gridSpan w:val="3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الإصابات في الحوادث المرورية (لكل 1,000 من السكان)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*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980" w:type="dxa"/>
            <w:gridSpan w:val="4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0.6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006" w:type="dxa"/>
            <w:gridSpan w:val="3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Injured at Traffic Accidents Rate (Per 1,000 Population)*</w:t>
            </w:r>
          </w:p>
        </w:tc>
      </w:tr>
      <w:tr w:rsidR="0013534B" w:rsidRPr="009B7531" w:rsidTr="0061569D">
        <w:trPr>
          <w:trHeight w:val="510"/>
          <w:tblCellSpacing w:w="20" w:type="dxa"/>
          <w:jc w:val="center"/>
        </w:trPr>
        <w:tc>
          <w:tcPr>
            <w:tcW w:w="3363" w:type="dxa"/>
            <w:gridSpan w:val="3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الحوادث المرورية (لكل 1,000 من السكان)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1.1</w:t>
            </w:r>
          </w:p>
        </w:tc>
        <w:tc>
          <w:tcPr>
            <w:tcW w:w="980" w:type="dxa"/>
            <w:gridSpan w:val="4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1.0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0.8</w:t>
            </w:r>
          </w:p>
        </w:tc>
        <w:tc>
          <w:tcPr>
            <w:tcW w:w="4006" w:type="dxa"/>
            <w:gridSpan w:val="3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Traffic Accidents Rates (Per 1,000 Population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)</w:t>
            </w:r>
          </w:p>
        </w:tc>
      </w:tr>
      <w:tr w:rsidR="0013534B" w:rsidRPr="009B7531" w:rsidTr="0061569D">
        <w:trPr>
          <w:trHeight w:val="510"/>
          <w:tblCellSpacing w:w="20" w:type="dxa"/>
          <w:jc w:val="center"/>
        </w:trPr>
        <w:tc>
          <w:tcPr>
            <w:tcW w:w="3363" w:type="dxa"/>
            <w:gridSpan w:val="3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حوادث الصدم المرورية (لكل 1,000 من السكان)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0.9</w:t>
            </w:r>
          </w:p>
        </w:tc>
        <w:tc>
          <w:tcPr>
            <w:tcW w:w="980" w:type="dxa"/>
            <w:gridSpan w:val="4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0.7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0.7</w:t>
            </w:r>
          </w:p>
        </w:tc>
        <w:tc>
          <w:tcPr>
            <w:tcW w:w="4006" w:type="dxa"/>
            <w:gridSpan w:val="3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Hitting Traffic Accidents Rate (Per 1,000 Population)</w:t>
            </w:r>
          </w:p>
        </w:tc>
      </w:tr>
      <w:tr w:rsidR="0013534B" w:rsidRPr="009B7531" w:rsidTr="0061569D">
        <w:trPr>
          <w:trHeight w:val="510"/>
          <w:tblCellSpacing w:w="20" w:type="dxa"/>
          <w:jc w:val="center"/>
        </w:trPr>
        <w:tc>
          <w:tcPr>
            <w:tcW w:w="3363" w:type="dxa"/>
            <w:gridSpan w:val="3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حوادث الدهس المرورية (لكل 1,000 من السكان)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0.1</w:t>
            </w:r>
          </w:p>
        </w:tc>
        <w:tc>
          <w:tcPr>
            <w:tcW w:w="980" w:type="dxa"/>
            <w:gridSpan w:val="4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0.1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0.1</w:t>
            </w:r>
          </w:p>
        </w:tc>
        <w:tc>
          <w:tcPr>
            <w:tcW w:w="4006" w:type="dxa"/>
            <w:gridSpan w:val="3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Run Over Traffic Accidents Rate (Per 1,000 Population)</w:t>
            </w:r>
          </w:p>
        </w:tc>
      </w:tr>
      <w:tr w:rsidR="0013534B" w:rsidRPr="009B7531" w:rsidTr="0061569D">
        <w:trPr>
          <w:trHeight w:val="510"/>
          <w:tblCellSpacing w:w="20" w:type="dxa"/>
          <w:jc w:val="center"/>
        </w:trPr>
        <w:tc>
          <w:tcPr>
            <w:tcW w:w="3363" w:type="dxa"/>
            <w:gridSpan w:val="3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الحوادث المرورية بسبب تجاوز الإشارة الضوئية الحمراء (لكل 1,000 من السكان)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0.04</w:t>
            </w:r>
          </w:p>
        </w:tc>
        <w:tc>
          <w:tcPr>
            <w:tcW w:w="980" w:type="dxa"/>
            <w:gridSpan w:val="4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0.03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0.03</w:t>
            </w:r>
          </w:p>
        </w:tc>
        <w:tc>
          <w:tcPr>
            <w:tcW w:w="4006" w:type="dxa"/>
            <w:gridSpan w:val="3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Traffic Accidents Rate Because of Crossing the Red Signal (Per 1,000 Population)</w:t>
            </w:r>
          </w:p>
        </w:tc>
      </w:tr>
      <w:tr w:rsidR="0013534B" w:rsidRPr="009B7531" w:rsidTr="0061569D">
        <w:trPr>
          <w:trHeight w:val="510"/>
          <w:tblCellSpacing w:w="20" w:type="dxa"/>
          <w:jc w:val="center"/>
        </w:trPr>
        <w:tc>
          <w:tcPr>
            <w:tcW w:w="3363" w:type="dxa"/>
            <w:gridSpan w:val="3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نسبة وفيات الحوادث المرورية من إجمالي عدد المصابين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980" w:type="dxa"/>
            <w:gridSpan w:val="4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80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06" w:type="dxa"/>
            <w:gridSpan w:val="3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Traffic Accidents Deaths as a Percentage of Total Number of Injured</w:t>
            </w:r>
          </w:p>
        </w:tc>
      </w:tr>
      <w:tr w:rsidR="0013534B" w:rsidRPr="0083720A" w:rsidTr="0061569D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0" w:type="dxa"/>
          <w:trHeight w:val="207"/>
        </w:trPr>
        <w:tc>
          <w:tcPr>
            <w:tcW w:w="5164" w:type="dxa"/>
            <w:gridSpan w:val="6"/>
          </w:tcPr>
          <w:p w:rsidR="0013534B" w:rsidRPr="0083720A" w:rsidRDefault="0013534B" w:rsidP="0083720A">
            <w:pPr>
              <w:bidi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 xml:space="preserve">*   لا تشمل الوفيات  </w:t>
            </w:r>
            <w:r w:rsidR="0083720A" w:rsidRPr="0083720A">
              <w:rPr>
                <w:rFonts w:ascii="Dubai Light" w:hAnsi="Dubai Light" w:cs="Dubai Light"/>
                <w:sz w:val="18"/>
                <w:szCs w:val="18"/>
                <w:lang w:bidi="ar-AE"/>
              </w:rPr>
              <w:t xml:space="preserve">     </w:t>
            </w:r>
            <w:r w:rsidRPr="0083720A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5145" w:type="dxa"/>
            <w:gridSpan w:val="5"/>
          </w:tcPr>
          <w:p w:rsidR="0013534B" w:rsidRPr="0083720A" w:rsidRDefault="0013534B" w:rsidP="0083720A">
            <w:pPr>
              <w:ind w:right="200"/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  <w:lang w:bidi="ar-AE"/>
              </w:rPr>
              <w:t>* Excluding Deaths</w:t>
            </w:r>
          </w:p>
        </w:tc>
      </w:tr>
      <w:tr w:rsidR="0013534B" w:rsidRPr="0083720A" w:rsidTr="0061569D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0" w:type="dxa"/>
          <w:wAfter w:w="153" w:type="dxa"/>
          <w:trHeight w:val="207"/>
        </w:trPr>
        <w:tc>
          <w:tcPr>
            <w:tcW w:w="5058" w:type="dxa"/>
            <w:gridSpan w:val="4"/>
          </w:tcPr>
          <w:p w:rsidR="0013534B" w:rsidRPr="0083720A" w:rsidRDefault="0013534B" w:rsidP="00AB6D6B">
            <w:pPr>
              <w:jc w:val="lowKashida"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</w:p>
        </w:tc>
        <w:tc>
          <w:tcPr>
            <w:tcW w:w="5058" w:type="dxa"/>
            <w:gridSpan w:val="6"/>
          </w:tcPr>
          <w:p w:rsidR="0013534B" w:rsidRPr="0083720A" w:rsidRDefault="0013534B" w:rsidP="00AB6D6B">
            <w:pPr>
              <w:jc w:val="right"/>
              <w:rPr>
                <w:rFonts w:ascii="Dubai Light" w:hAnsi="Dubai Light" w:cs="Dubai Light"/>
                <w:sz w:val="18"/>
                <w:szCs w:val="18"/>
              </w:rPr>
            </w:pPr>
          </w:p>
        </w:tc>
      </w:tr>
      <w:tr w:rsidR="0013534B" w:rsidRPr="00432C84" w:rsidTr="0061569D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328" w:type="dxa"/>
          <w:wAfter w:w="366" w:type="dxa"/>
          <w:trHeight w:val="702"/>
        </w:trPr>
        <w:tc>
          <w:tcPr>
            <w:tcW w:w="4827" w:type="dxa"/>
            <w:gridSpan w:val="4"/>
          </w:tcPr>
          <w:p w:rsidR="0013534B" w:rsidRPr="00432C84" w:rsidRDefault="0013534B" w:rsidP="00AB6D6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  <w:p w:rsidR="0013534B" w:rsidRPr="00432C84" w:rsidRDefault="0013534B" w:rsidP="00AB6D6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مؤشرات التكنولوجيا*</w:t>
            </w:r>
          </w:p>
        </w:tc>
        <w:tc>
          <w:tcPr>
            <w:tcW w:w="4828" w:type="dxa"/>
            <w:gridSpan w:val="4"/>
          </w:tcPr>
          <w:p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  <w:p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>Technology Indicators* </w:t>
            </w:r>
          </w:p>
        </w:tc>
      </w:tr>
    </w:tbl>
    <w:p w:rsidR="0013534B" w:rsidRPr="00432C84" w:rsidRDefault="0013534B" w:rsidP="0013534B">
      <w:pPr>
        <w:rPr>
          <w:rFonts w:ascii="Dubai Light" w:hAnsi="Dubai Light" w:cs="Dubai Light"/>
          <w:rtl/>
          <w:lang w:bidi="ar-AE"/>
        </w:rPr>
      </w:pPr>
    </w:p>
    <w:p w:rsidR="0013534B" w:rsidRPr="009B7531" w:rsidRDefault="00AB6D6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745D26" wp14:editId="5926491B">
                <wp:simplePos x="0" y="0"/>
                <wp:positionH relativeFrom="column">
                  <wp:posOffset>2505075</wp:posOffset>
                </wp:positionH>
                <wp:positionV relativeFrom="paragraph">
                  <wp:posOffset>35560</wp:posOffset>
                </wp:positionV>
                <wp:extent cx="1935480" cy="295275"/>
                <wp:effectExtent l="0" t="0" r="762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D6B" w:rsidRPr="00432C84" w:rsidRDefault="00AB6D6B" w:rsidP="00AB6D6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2016           2017          2018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45D26" id="Text Box 3" o:spid="_x0000_s1031" type="#_x0000_t202" style="position:absolute;margin-left:197.25pt;margin-top:2.8pt;width:152.4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" fillcolor="#dedede" stroked="f">
                <v:textbox>
                  <w:txbxContent>
                    <w:p w:rsidR="00AB6D6B" w:rsidRPr="00432C84" w:rsidRDefault="00AB6D6B" w:rsidP="00AB6D6B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2016           2017          2018</w:t>
                      </w:r>
                    </w:p>
                  </w:txbxContent>
                </v:textbox>
              </v:shape>
            </w:pict>
          </mc:Fallback>
        </mc:AlternateContent>
      </w:r>
      <w:r w:rsidR="0013534B" w:rsidRPr="00432C84">
        <w:rPr>
          <w:rFonts w:ascii="Dubai Light" w:hAnsi="Dubai Light" w:cs="Dubai Light"/>
          <w:rtl/>
          <w:lang w:bidi="ar-AE"/>
        </w:rPr>
        <w:tab/>
      </w:r>
      <w:r w:rsidR="0013534B" w:rsidRPr="00432C84">
        <w:rPr>
          <w:rFonts w:ascii="Dubai Light" w:hAnsi="Dubai Light" w:cs="Dubai Light"/>
          <w:rtl/>
          <w:lang w:bidi="ar-AE"/>
        </w:rPr>
        <w:tab/>
      </w:r>
      <w:r w:rsidR="0013534B" w:rsidRPr="00432C84">
        <w:rPr>
          <w:rFonts w:ascii="Dubai Light" w:hAnsi="Dubai Light" w:cs="Dubai Light"/>
          <w:rtl/>
          <w:lang w:bidi="ar-AE"/>
        </w:rPr>
        <w:tab/>
      </w:r>
      <w:r w:rsidR="0013534B" w:rsidRPr="009B7531">
        <w:rPr>
          <w:rFonts w:ascii="Dubai Light" w:hAnsi="Dubai Light" w:cs="Dubai Light"/>
          <w:rtl/>
          <w:lang w:bidi="ar-AE"/>
        </w:rPr>
        <w:tab/>
      </w:r>
    </w:p>
    <w:p w:rsidR="0013534B" w:rsidRPr="009B7531" w:rsidRDefault="0013534B" w:rsidP="0013534B">
      <w:pPr>
        <w:rPr>
          <w:rFonts w:ascii="Dubai Light" w:hAnsi="Dubai Light" w:cs="Dubai Light"/>
          <w:rtl/>
          <w:lang w:bidi="ar-AE"/>
        </w:rPr>
      </w:pPr>
    </w:p>
    <w:tbl>
      <w:tblPr>
        <w:bidiVisual/>
        <w:tblW w:w="10121" w:type="dxa"/>
        <w:tblCellSpacing w:w="20" w:type="dxa"/>
        <w:tblInd w:w="10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225"/>
        <w:gridCol w:w="2978"/>
        <w:gridCol w:w="918"/>
        <w:gridCol w:w="189"/>
        <w:gridCol w:w="1047"/>
        <w:gridCol w:w="1044"/>
        <w:gridCol w:w="3655"/>
        <w:gridCol w:w="65"/>
      </w:tblGrid>
      <w:tr w:rsidR="0013534B" w:rsidRPr="009B7531" w:rsidTr="00872111">
        <w:trPr>
          <w:gridBefore w:val="1"/>
          <w:wBefore w:w="167" w:type="dxa"/>
          <w:trHeight w:val="427"/>
          <w:tblCellSpacing w:w="20" w:type="dxa"/>
        </w:trPr>
        <w:tc>
          <w:tcPr>
            <w:tcW w:w="2950" w:type="dxa"/>
            <w:vAlign w:val="center"/>
          </w:tcPr>
          <w:p w:rsidR="0013534B" w:rsidRPr="00872111" w:rsidRDefault="0013534B" w:rsidP="0087211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 xml:space="preserve">خطوط الهاتف </w:t>
            </w:r>
          </w:p>
          <w:p w:rsidR="0013534B" w:rsidRPr="00872111" w:rsidRDefault="0013534B" w:rsidP="0087211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 xml:space="preserve"> (لكل 1,000 من السكان)</w:t>
            </w:r>
          </w:p>
        </w:tc>
        <w:tc>
          <w:tcPr>
            <w:tcW w:w="1068" w:type="dxa"/>
            <w:gridSpan w:val="2"/>
            <w:shd w:val="clear" w:color="auto" w:fill="F3F3F3"/>
            <w:vAlign w:val="center"/>
          </w:tcPr>
          <w:p w:rsidR="0013534B" w:rsidRPr="0087211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512.5</w:t>
            </w:r>
          </w:p>
        </w:tc>
        <w:tc>
          <w:tcPr>
            <w:tcW w:w="1008" w:type="dxa"/>
            <w:shd w:val="clear" w:color="auto" w:fill="F3F3F3"/>
            <w:vAlign w:val="center"/>
          </w:tcPr>
          <w:p w:rsidR="0013534B" w:rsidRPr="0087211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475.0</w:t>
            </w:r>
          </w:p>
        </w:tc>
        <w:tc>
          <w:tcPr>
            <w:tcW w:w="1005" w:type="dxa"/>
            <w:shd w:val="clear" w:color="auto" w:fill="F3F3F3"/>
            <w:vAlign w:val="center"/>
          </w:tcPr>
          <w:p w:rsidR="0013534B" w:rsidRPr="0087211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448.4</w:t>
            </w:r>
          </w:p>
        </w:tc>
        <w:tc>
          <w:tcPr>
            <w:tcW w:w="3643" w:type="dxa"/>
            <w:gridSpan w:val="2"/>
            <w:vAlign w:val="center"/>
          </w:tcPr>
          <w:p w:rsidR="0013534B" w:rsidRPr="0087211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Telephone Lines </w:t>
            </w:r>
          </w:p>
          <w:p w:rsidR="0013534B" w:rsidRPr="0087211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(Per 1,000 Population)</w:t>
            </w:r>
          </w:p>
        </w:tc>
      </w:tr>
      <w:tr w:rsidR="0013534B" w:rsidRPr="009B7531" w:rsidTr="00872111">
        <w:trPr>
          <w:gridBefore w:val="1"/>
          <w:wBefore w:w="167" w:type="dxa"/>
          <w:trHeight w:val="516"/>
          <w:tblCellSpacing w:w="20" w:type="dxa"/>
        </w:trPr>
        <w:tc>
          <w:tcPr>
            <w:tcW w:w="2950" w:type="dxa"/>
            <w:vAlign w:val="center"/>
          </w:tcPr>
          <w:p w:rsidR="0013534B" w:rsidRPr="00872111" w:rsidRDefault="0013534B" w:rsidP="0087211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 xml:space="preserve">خطوط الهاتف </w:t>
            </w:r>
            <w:r w:rsidRPr="0087211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المتحرك الفعالة </w:t>
            </w:r>
          </w:p>
          <w:p w:rsidR="0013534B" w:rsidRPr="00872111" w:rsidRDefault="0013534B" w:rsidP="0087211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 xml:space="preserve"> (لكل 1,000 من السكان)</w:t>
            </w:r>
          </w:p>
        </w:tc>
        <w:tc>
          <w:tcPr>
            <w:tcW w:w="1068" w:type="dxa"/>
            <w:gridSpan w:val="2"/>
            <w:shd w:val="clear" w:color="auto" w:fill="F3F3F3"/>
            <w:vAlign w:val="center"/>
          </w:tcPr>
          <w:p w:rsidR="0013534B" w:rsidRPr="0087211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2352.4</w:t>
            </w:r>
          </w:p>
        </w:tc>
        <w:tc>
          <w:tcPr>
            <w:tcW w:w="1008" w:type="dxa"/>
            <w:shd w:val="clear" w:color="auto" w:fill="F3F3F3"/>
            <w:vAlign w:val="center"/>
          </w:tcPr>
          <w:p w:rsidR="0013534B" w:rsidRPr="0087211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1974.8</w:t>
            </w:r>
          </w:p>
        </w:tc>
        <w:tc>
          <w:tcPr>
            <w:tcW w:w="1005" w:type="dxa"/>
            <w:shd w:val="clear" w:color="auto" w:fill="F3F3F3"/>
            <w:vAlign w:val="center"/>
          </w:tcPr>
          <w:p w:rsidR="0013534B" w:rsidRPr="0087211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2015.1</w:t>
            </w:r>
          </w:p>
        </w:tc>
        <w:tc>
          <w:tcPr>
            <w:tcW w:w="3643" w:type="dxa"/>
            <w:gridSpan w:val="2"/>
            <w:vAlign w:val="center"/>
          </w:tcPr>
          <w:p w:rsidR="0013534B" w:rsidRPr="0087211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>Mobile Telephone Active Lines</w:t>
            </w:r>
          </w:p>
          <w:p w:rsidR="0013534B" w:rsidRPr="0087211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  <w:vertAlign w:val="superscript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(Per 1,000 Population)</w:t>
            </w:r>
          </w:p>
        </w:tc>
      </w:tr>
      <w:tr w:rsidR="0013534B" w:rsidRPr="009B7531" w:rsidTr="00872111">
        <w:trPr>
          <w:gridBefore w:val="1"/>
          <w:wBefore w:w="167" w:type="dxa"/>
          <w:trHeight w:val="510"/>
          <w:tblCellSpacing w:w="20" w:type="dxa"/>
        </w:trPr>
        <w:tc>
          <w:tcPr>
            <w:tcW w:w="2950" w:type="dxa"/>
            <w:vAlign w:val="center"/>
          </w:tcPr>
          <w:p w:rsidR="0013534B" w:rsidRPr="00872111" w:rsidRDefault="0013534B" w:rsidP="0087211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>خطوط الإنترنت</w:t>
            </w:r>
          </w:p>
          <w:p w:rsidR="0013534B" w:rsidRPr="00872111" w:rsidRDefault="0013534B" w:rsidP="0087211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 xml:space="preserve"> </w:t>
            </w:r>
            <w:r w:rsidRPr="0087211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(</w:t>
            </w: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>لكل 1,000 من السكان)</w:t>
            </w:r>
          </w:p>
        </w:tc>
        <w:tc>
          <w:tcPr>
            <w:tcW w:w="1068" w:type="dxa"/>
            <w:gridSpan w:val="2"/>
            <w:shd w:val="clear" w:color="auto" w:fill="F3F3F3"/>
            <w:vAlign w:val="center"/>
          </w:tcPr>
          <w:p w:rsidR="0013534B" w:rsidRPr="0087211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231.0</w:t>
            </w:r>
          </w:p>
        </w:tc>
        <w:tc>
          <w:tcPr>
            <w:tcW w:w="1008" w:type="dxa"/>
            <w:shd w:val="clear" w:color="auto" w:fill="F3F3F3"/>
            <w:vAlign w:val="center"/>
          </w:tcPr>
          <w:p w:rsidR="0013534B" w:rsidRPr="0087211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220.8</w:t>
            </w:r>
          </w:p>
        </w:tc>
        <w:tc>
          <w:tcPr>
            <w:tcW w:w="1005" w:type="dxa"/>
            <w:shd w:val="clear" w:color="auto" w:fill="F3F3F3"/>
            <w:vAlign w:val="center"/>
          </w:tcPr>
          <w:p w:rsidR="0013534B" w:rsidRPr="00872111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198.3</w:t>
            </w:r>
          </w:p>
        </w:tc>
        <w:tc>
          <w:tcPr>
            <w:tcW w:w="3643" w:type="dxa"/>
            <w:gridSpan w:val="2"/>
            <w:vAlign w:val="center"/>
          </w:tcPr>
          <w:p w:rsidR="0013534B" w:rsidRPr="0087211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>Internet Lines</w:t>
            </w:r>
          </w:p>
          <w:p w:rsidR="0013534B" w:rsidRPr="00872111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(Per 1,000 Population)</w:t>
            </w:r>
          </w:p>
        </w:tc>
      </w:tr>
      <w:tr w:rsidR="0013534B" w:rsidRPr="009B7531" w:rsidTr="00872111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rHeight w:val="361"/>
        </w:trPr>
        <w:tc>
          <w:tcPr>
            <w:tcW w:w="4076" w:type="dxa"/>
            <w:gridSpan w:val="3"/>
          </w:tcPr>
          <w:p w:rsidR="0013534B" w:rsidRPr="00872111" w:rsidRDefault="0013534B" w:rsidP="00AB6D6B">
            <w:pPr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</w:p>
          <w:p w:rsidR="0013534B" w:rsidRPr="00872111" w:rsidRDefault="0013534B" w:rsidP="00872111">
            <w:pPr>
              <w:bidi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>*   بيانات معدلة من هيئة تنظيم الاتصالات</w:t>
            </w:r>
          </w:p>
        </w:tc>
        <w:tc>
          <w:tcPr>
            <w:tcW w:w="5911" w:type="dxa"/>
            <w:gridSpan w:val="4"/>
            <w:shd w:val="clear" w:color="auto" w:fill="auto"/>
          </w:tcPr>
          <w:p w:rsidR="0013534B" w:rsidRPr="00872111" w:rsidRDefault="0013534B" w:rsidP="00AB6D6B">
            <w:pPr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</w:p>
          <w:p w:rsidR="0013534B" w:rsidRPr="00872111" w:rsidRDefault="0013534B" w:rsidP="00AB6D6B">
            <w:pPr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  <w:r w:rsidRPr="00872111">
              <w:rPr>
                <w:rFonts w:ascii="Dubai Light" w:hAnsi="Dubai Light" w:cs="Dubai Light"/>
                <w:sz w:val="18"/>
                <w:szCs w:val="18"/>
                <w:lang w:bidi="ar-AE"/>
              </w:rPr>
              <w:t>*   Revised data from the Telecommunications Regulatory Authority</w:t>
            </w:r>
          </w:p>
        </w:tc>
      </w:tr>
    </w:tbl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tbl>
      <w:tblPr>
        <w:bidiVisual/>
        <w:tblW w:w="10926" w:type="dxa"/>
        <w:tblInd w:w="-460" w:type="dxa"/>
        <w:tblLook w:val="01E0" w:firstRow="1" w:lastRow="1" w:firstColumn="1" w:lastColumn="1" w:noHBand="0" w:noVBand="0"/>
      </w:tblPr>
      <w:tblGrid>
        <w:gridCol w:w="5423"/>
        <w:gridCol w:w="5503"/>
      </w:tblGrid>
      <w:tr w:rsidR="0013534B" w:rsidRPr="009B7531" w:rsidTr="00AB6D6B">
        <w:trPr>
          <w:trHeight w:val="369"/>
        </w:trPr>
        <w:tc>
          <w:tcPr>
            <w:tcW w:w="5423" w:type="dxa"/>
          </w:tcPr>
          <w:p w:rsidR="0013534B" w:rsidRPr="00432C84" w:rsidRDefault="003830CE" w:rsidP="003830CE">
            <w:pPr>
              <w:bidi/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lastRenderedPageBreak/>
              <w:t xml:space="preserve">    </w:t>
            </w:r>
            <w:r w:rsidR="0013534B"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br w:type="page"/>
              <w:t xml:space="preserve">  </w:t>
            </w: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   </w:t>
            </w:r>
            <w:r w:rsidR="0013534B"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مؤشرات ديموغرافية</w:t>
            </w:r>
          </w:p>
        </w:tc>
        <w:tc>
          <w:tcPr>
            <w:tcW w:w="5503" w:type="dxa"/>
          </w:tcPr>
          <w:p w:rsidR="0013534B" w:rsidRPr="00432C84" w:rsidRDefault="0013534B" w:rsidP="003830CE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   Demographic Indicators</w:t>
            </w:r>
          </w:p>
        </w:tc>
      </w:tr>
    </w:tbl>
    <w:p w:rsidR="0013534B" w:rsidRPr="009B7531" w:rsidRDefault="00776A4B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C96AF2" wp14:editId="5B189AE2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1935480" cy="295275"/>
                <wp:effectExtent l="0" t="0" r="762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A4B" w:rsidRPr="00432C84" w:rsidRDefault="00776A4B" w:rsidP="00776A4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2016           2017          2018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96AF2" id="Text Box 4" o:spid="_x0000_s1032" type="#_x0000_t202" style="position:absolute;margin-left:189pt;margin-top:6pt;width:152.4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" fillcolor="#dedede" stroked="f">
                <v:textbox>
                  <w:txbxContent>
                    <w:p w:rsidR="00776A4B" w:rsidRPr="00432C84" w:rsidRDefault="00776A4B" w:rsidP="00776A4B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2016           2017          2018</w:t>
                      </w:r>
                    </w:p>
                  </w:txbxContent>
                </v:textbox>
              </v:shape>
            </w:pict>
          </mc:Fallback>
        </mc:AlternateContent>
      </w:r>
    </w:p>
    <w:p w:rsidR="0013534B" w:rsidRPr="009B7531" w:rsidRDefault="0013534B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178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379"/>
        <w:gridCol w:w="1017"/>
        <w:gridCol w:w="1017"/>
        <w:gridCol w:w="1017"/>
        <w:gridCol w:w="3748"/>
      </w:tblGrid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السكان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2,698.6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2,976.5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3,192.3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Population (Thousands)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الذكور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1,888.5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2,088.9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2,233.4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Males 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(Thousands)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الإناث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810.1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887.6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958.9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Females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(Thousands)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pStyle w:val="BodyText"/>
              <w:spacing w:line="360" w:lineRule="auto"/>
              <w:jc w:val="both"/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  <w:lang w:bidi="ar-AE"/>
              </w:rPr>
              <w:t>معدل النمو السنوي للسكان (%)</w:t>
            </w:r>
            <w:r w:rsidRPr="003830CE"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</w:rPr>
              <w:t xml:space="preserve"> (المصحح)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6.8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Annual Population Growth Rate (%)(Adjusted)</w:t>
            </w:r>
          </w:p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pStyle w:val="BodyText"/>
              <w:spacing w:line="360" w:lineRule="auto"/>
              <w:jc w:val="left"/>
              <w:rPr>
                <w:rFonts w:ascii="Dubai Light" w:hAnsi="Dubai Light" w:cs="Dubai Light"/>
                <w:b w:val="0"/>
                <w:bCs w:val="0"/>
                <w:color w:val="auto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b w:val="0"/>
                <w:bCs w:val="0"/>
                <w:color w:val="auto"/>
                <w:sz w:val="20"/>
                <w:szCs w:val="20"/>
                <w:rtl/>
                <w:lang w:bidi="ar-AE"/>
              </w:rPr>
              <w:t>معدل الزيادة الطبيعية (%)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1.1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1.0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Natural Increase Rate (%)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</w:rPr>
              <w:t>الوقت اللازم لتضاعف السكان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10.7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noProof/>
                <w:sz w:val="20"/>
                <w:szCs w:val="20"/>
              </w:rPr>
              <w:t>Population Doubling Time (Year)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الكثافة السكانية  (فرد/(كم)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vertAlign w:val="superscript"/>
                <w:rtl/>
              </w:rPr>
              <w:t xml:space="preserve"> 2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605.1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667.4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>Population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Density (Person/(km)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vertAlign w:val="superscript"/>
              </w:rPr>
              <w:t>2</w:t>
            </w: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) 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نسبة السكان دون  15 سنة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15.4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>%  of Population Under 15 Years of Age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 xml:space="preserve">نسبة السكان 15-64 سنة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83.4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%  of Population Age 15-64 Years 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 xml:space="preserve">نسبة السكان 65 سنة فأكثر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1.2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%  of Population Age 65 and Above 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دليل </w:t>
            </w:r>
            <w:proofErr w:type="spellStart"/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التعمر</w:t>
            </w:r>
            <w:proofErr w:type="spellEnd"/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7.7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Aging Index 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pStyle w:val="BodyText"/>
              <w:spacing w:line="360" w:lineRule="auto"/>
              <w:jc w:val="left"/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  <w:lang w:bidi="ar-AE"/>
              </w:rPr>
              <w:t xml:space="preserve">نسبة الإعالة الديموغرافية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19.8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Demographic Dependency Ratio 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سكان الحضر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99.0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99.0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99.1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% of Urban Population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سكان الريف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1.0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% of Rural Population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توقع الحياة وقت الولادة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82.0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Life Expectancy at Birth (Year)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توقع الحياة وقت الولادة للذكور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81.7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Life Expectancy at Birth for Males (Year)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توقع الحياة وقت الولادة للإناث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82.3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3688" w:type="dxa"/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Life Expectancy at Birth for Females (Year)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العمر  وقت الزواج الأول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28.0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28.0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proofErr w:type="spellStart"/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Singulate</w:t>
            </w:r>
            <w:proofErr w:type="spellEnd"/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Mean Age at First Marriage (Year) </w:t>
            </w:r>
          </w:p>
        </w:tc>
      </w:tr>
      <w:tr w:rsidR="0013534B" w:rsidRPr="009B7531" w:rsidTr="003830CE">
        <w:trPr>
          <w:trHeight w:hRule="exact" w:val="397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العمر  وقت الزواج الأول للذكور 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28.4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28.4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proofErr w:type="spellStart"/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Singulate</w:t>
            </w:r>
            <w:proofErr w:type="spellEnd"/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Mean Age at First Marriage for Males (Year)</w:t>
            </w:r>
          </w:p>
        </w:tc>
      </w:tr>
      <w:tr w:rsidR="0013534B" w:rsidRPr="009B7531" w:rsidTr="003830CE">
        <w:trPr>
          <w:trHeight w:hRule="exact" w:val="484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العمر  وقت الزواج الأول للإناث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26.8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26.8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26.8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proofErr w:type="spellStart"/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Singulate</w:t>
            </w:r>
            <w:proofErr w:type="spellEnd"/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Mean Age at First Marriage For Females (Year)</w:t>
            </w:r>
          </w:p>
        </w:tc>
      </w:tr>
      <w:tr w:rsidR="0013534B" w:rsidRPr="009B7531" w:rsidTr="003830CE">
        <w:trPr>
          <w:trHeight w:hRule="exact" w:val="460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وسيط العمر للسكان ( سنة 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31.9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31.9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Population Median Age ( Year )</w:t>
            </w:r>
          </w:p>
        </w:tc>
      </w:tr>
      <w:tr w:rsidR="0013534B" w:rsidRPr="009B7531" w:rsidTr="003830CE">
        <w:trPr>
          <w:trHeight w:hRule="exact" w:val="432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وسيط العمر للذكور ( سنة 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32.7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32.7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32.7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Median Age For Males ( Year )</w:t>
            </w:r>
          </w:p>
        </w:tc>
      </w:tr>
      <w:tr w:rsidR="0013534B" w:rsidRPr="009B7531" w:rsidTr="003830CE">
        <w:trPr>
          <w:trHeight w:hRule="exact" w:val="432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وسيط العمر للإناث ( سنة 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29.6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29.6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29.6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Median Age For Females ( Year</w:t>
            </w:r>
          </w:p>
        </w:tc>
      </w:tr>
      <w:tr w:rsidR="0013534B" w:rsidRPr="009B7531" w:rsidTr="003830CE">
        <w:trPr>
          <w:trHeight w:hRule="exact" w:val="432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المواليد الخام (لكل 1,000 من السكان)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12.4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11.2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11.0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Crude Birth Rate (Per 1,000 Population)</w:t>
            </w:r>
          </w:p>
        </w:tc>
      </w:tr>
      <w:tr w:rsidR="0013534B" w:rsidRPr="009B7531" w:rsidTr="003830CE">
        <w:trPr>
          <w:trHeight w:hRule="exact" w:val="432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الوفيات الخام (لكل 1,000 من السكان)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1.0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Crude Death Rate (Per 1,000 Population)</w:t>
            </w:r>
          </w:p>
        </w:tc>
      </w:tr>
      <w:tr w:rsidR="0013534B" w:rsidRPr="009B7531" w:rsidTr="003830CE">
        <w:trPr>
          <w:trHeight w:hRule="exact" w:val="466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الرضع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5.1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Infant Mortality Rate (Per 1,000 Live Births)</w:t>
            </w:r>
          </w:p>
        </w:tc>
      </w:tr>
      <w:tr w:rsidR="0013534B" w:rsidRPr="009B7531" w:rsidTr="003830CE">
        <w:trPr>
          <w:trHeight w:hRule="exact" w:val="691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الرضع الذكــور 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5.6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ind w:right="-152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Infant Mortality Rate for Males (Per1,000 Live Births)</w:t>
            </w:r>
          </w:p>
        </w:tc>
      </w:tr>
      <w:tr w:rsidR="0013534B" w:rsidRPr="009B7531" w:rsidTr="003830CE">
        <w:trPr>
          <w:trHeight w:hRule="exact" w:val="709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3830CE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الرضع الإناث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</w:rPr>
              <w:t>4.7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3830CE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3830CE" w:rsidRDefault="0013534B" w:rsidP="00AB6D6B">
            <w:pPr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Infant Mortality Rate for Females</w:t>
            </w: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(Per1,000 Live Births)</w:t>
            </w:r>
          </w:p>
        </w:tc>
      </w:tr>
    </w:tbl>
    <w:tbl>
      <w:tblPr>
        <w:tblpPr w:leftFromText="180" w:rightFromText="180" w:vertAnchor="text" w:horzAnchor="margin" w:tblpY="-568"/>
        <w:bidiVisual/>
        <w:tblW w:w="10449" w:type="dxa"/>
        <w:tblLook w:val="01E0" w:firstRow="1" w:lastRow="1" w:firstColumn="1" w:lastColumn="1" w:noHBand="0" w:noVBand="0"/>
      </w:tblPr>
      <w:tblGrid>
        <w:gridCol w:w="4877"/>
        <w:gridCol w:w="5572"/>
      </w:tblGrid>
      <w:tr w:rsidR="00737A9F" w:rsidRPr="009B7531" w:rsidTr="00737A9F">
        <w:trPr>
          <w:trHeight w:val="357"/>
        </w:trPr>
        <w:tc>
          <w:tcPr>
            <w:tcW w:w="4877" w:type="dxa"/>
            <w:vAlign w:val="center"/>
          </w:tcPr>
          <w:p w:rsidR="00737A9F" w:rsidRPr="00432C84" w:rsidRDefault="00737A9F" w:rsidP="00737A9F">
            <w:pPr>
              <w:bidi/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  <w:p w:rsidR="00737A9F" w:rsidRPr="00432C84" w:rsidRDefault="00776A4B" w:rsidP="00737A9F">
            <w:pPr>
              <w:bidi/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C96AF2" wp14:editId="5B189AE2">
                      <wp:simplePos x="0" y="0"/>
                      <wp:positionH relativeFrom="column">
                        <wp:posOffset>-1343660</wp:posOffset>
                      </wp:positionH>
                      <wp:positionV relativeFrom="paragraph">
                        <wp:posOffset>218440</wp:posOffset>
                      </wp:positionV>
                      <wp:extent cx="1935480" cy="295275"/>
                      <wp:effectExtent l="0" t="0" r="762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A4B" w:rsidRPr="00432C84" w:rsidRDefault="00776A4B" w:rsidP="00776A4B">
                                  <w:pPr>
                                    <w:bidi/>
                                    <w:ind w:right="-240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>2016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 xml:space="preserve">      2017          2018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96AF2" id="Text Box 5" o:spid="_x0000_s1033" type="#_x0000_t202" style="position:absolute;left:0;text-align:left;margin-left:-105.8pt;margin-top:17.2pt;width:152.4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" fillcolor="#dedede" stroked="f">
                      <v:textbox>
                        <w:txbxContent>
                          <w:p w:rsidR="00776A4B" w:rsidRPr="00432C84" w:rsidRDefault="00776A4B" w:rsidP="00776A4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2016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    2017          2018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A9F"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   </w:t>
            </w:r>
            <w:r w:rsidR="00737A9F"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تابع/مؤشرات ديموغرافية</w:t>
            </w:r>
          </w:p>
          <w:p w:rsidR="00737A9F" w:rsidRPr="00432C84" w:rsidRDefault="00737A9F" w:rsidP="00737A9F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</w:tc>
        <w:tc>
          <w:tcPr>
            <w:tcW w:w="5572" w:type="dxa"/>
            <w:vAlign w:val="center"/>
          </w:tcPr>
          <w:p w:rsidR="00737A9F" w:rsidRPr="00432C84" w:rsidRDefault="00737A9F" w:rsidP="00737A9F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</w:rPr>
            </w:pPr>
          </w:p>
          <w:p w:rsidR="00737A9F" w:rsidRPr="00432C84" w:rsidRDefault="00737A9F" w:rsidP="00737A9F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>Contd./Demographic Indicators</w:t>
            </w:r>
          </w:p>
          <w:p w:rsidR="00737A9F" w:rsidRPr="00432C84" w:rsidRDefault="00737A9F" w:rsidP="00737A9F">
            <w:pPr>
              <w:spacing w:line="280" w:lineRule="exact"/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</w:p>
        </w:tc>
      </w:tr>
    </w:tbl>
    <w:p w:rsidR="0013534B" w:rsidRPr="009B7531" w:rsidRDefault="0013534B" w:rsidP="0013534B">
      <w:pPr>
        <w:rPr>
          <w:rFonts w:ascii="Dubai Light" w:hAnsi="Dubai Light" w:cs="Dubai Light"/>
          <w:rtl/>
        </w:rPr>
      </w:pPr>
    </w:p>
    <w:tbl>
      <w:tblPr>
        <w:bidiVisual/>
        <w:tblW w:w="10227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663"/>
        <w:gridCol w:w="895"/>
        <w:gridCol w:w="900"/>
        <w:gridCol w:w="909"/>
        <w:gridCol w:w="3860"/>
      </w:tblGrid>
      <w:tr w:rsidR="0013534B" w:rsidRPr="009B7531" w:rsidTr="00737A9F">
        <w:trPr>
          <w:trHeight w:hRule="exact" w:val="734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(لكل 1,000 مولود حي)</w:t>
            </w:r>
            <w:bookmarkStart w:id="0" w:name="_GoBack"/>
            <w:bookmarkEnd w:id="0"/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6.1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6.1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6.0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jc w:val="both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6.Under 5 Mortality Rate (Per 1,000 Live Births)</w:t>
            </w:r>
          </w:p>
        </w:tc>
      </w:tr>
      <w:tr w:rsidR="0013534B" w:rsidRPr="009B7531" w:rsidTr="00737A9F">
        <w:trPr>
          <w:trHeight w:hRule="exact" w:val="68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ذكور (لكل 1,000 مولود حي)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6.5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Under 5 Mortality Rate Males (Per1,000</w:t>
            </w:r>
          </w:p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Live Births)</w:t>
            </w:r>
          </w:p>
        </w:tc>
      </w:tr>
      <w:tr w:rsidR="0013534B" w:rsidRPr="009B7531" w:rsidTr="00737A9F">
        <w:trPr>
          <w:trHeight w:hRule="exact" w:val="68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إناث (لكل 1,000 مولود حي)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5.5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Under 5 Mortality Rate Females (Per1,000</w:t>
            </w:r>
          </w:p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Live Births)</w:t>
            </w:r>
          </w:p>
        </w:tc>
      </w:tr>
      <w:tr w:rsidR="0013534B" w:rsidRPr="009B7531" w:rsidTr="00737A9F">
        <w:trPr>
          <w:trHeight w:hRule="exact" w:val="475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حجم الأسرة المعيشية (فرد)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4.3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color w:val="FF0000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Average Household Size (Person)</w:t>
            </w:r>
          </w:p>
        </w:tc>
      </w:tr>
      <w:tr w:rsidR="0013534B" w:rsidRPr="009B7531" w:rsidTr="00737A9F">
        <w:trPr>
          <w:trHeight w:hRule="exact" w:val="367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عدد الأسر المعيشية 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(بالألف)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446.6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506.1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543.5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Number of Households 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(Thousands)</w:t>
            </w:r>
          </w:p>
        </w:tc>
      </w:tr>
      <w:tr w:rsidR="0013534B" w:rsidRPr="009B7531" w:rsidTr="00737A9F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حاسوب شخصي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86.0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Personal Computer </w:t>
            </w:r>
          </w:p>
        </w:tc>
      </w:tr>
      <w:tr w:rsidR="0013534B" w:rsidRPr="009B7531" w:rsidTr="00737A9F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خط انترنت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91.0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Internet Line </w:t>
            </w:r>
          </w:p>
        </w:tc>
      </w:tr>
      <w:tr w:rsidR="0013534B" w:rsidRPr="009B7531" w:rsidTr="00737A9F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طبق هوائي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83.5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Satellite Dish </w:t>
            </w:r>
          </w:p>
        </w:tc>
      </w:tr>
      <w:tr w:rsidR="0013534B" w:rsidRPr="009B7531" w:rsidTr="00737A9F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هاتف ثابت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73.0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% of Households Own Telephone Line</w:t>
            </w:r>
          </w:p>
        </w:tc>
      </w:tr>
      <w:tr w:rsidR="0013534B" w:rsidRPr="009B7531" w:rsidTr="00737A9F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هاتف متحرك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100.0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% of Households Own Mobile</w:t>
            </w:r>
          </w:p>
        </w:tc>
      </w:tr>
      <w:tr w:rsidR="0013534B" w:rsidRPr="009B7531" w:rsidTr="00737A9F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البطالة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0.4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Unemployment Rate</w:t>
            </w:r>
          </w:p>
        </w:tc>
      </w:tr>
      <w:tr w:rsidR="0013534B" w:rsidRPr="009B7531" w:rsidTr="00737A9F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البطالة للذكور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0.2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Unemployment Rate for Males</w:t>
            </w:r>
          </w:p>
        </w:tc>
      </w:tr>
      <w:tr w:rsidR="0013534B" w:rsidRPr="009B7531" w:rsidTr="00737A9F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البطالة للإناث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1.2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Unemployment Rate for Females</w:t>
            </w:r>
          </w:p>
        </w:tc>
      </w:tr>
      <w:tr w:rsidR="0013534B" w:rsidRPr="009B7531" w:rsidTr="00737A9F">
        <w:trPr>
          <w:trHeight w:hRule="exact" w:val="682"/>
          <w:tblCellSpacing w:w="20" w:type="dxa"/>
          <w:jc w:val="center"/>
        </w:trPr>
        <w:tc>
          <w:tcPr>
            <w:tcW w:w="3603" w:type="dxa"/>
            <w:vAlign w:val="center"/>
          </w:tcPr>
          <w:p w:rsidR="0013534B" w:rsidRPr="00737A9F" w:rsidRDefault="0013534B" w:rsidP="00737A9F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النساء المتعطلات من مجموع</w:t>
            </w: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المتعطلين (15+)</w:t>
            </w:r>
          </w:p>
        </w:tc>
        <w:tc>
          <w:tcPr>
            <w:tcW w:w="855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51.6</w:t>
            </w:r>
          </w:p>
        </w:tc>
        <w:tc>
          <w:tcPr>
            <w:tcW w:w="860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869" w:type="dxa"/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3800" w:type="dxa"/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% of Unemployed Females of Total Unemployed (15+)</w:t>
            </w:r>
          </w:p>
        </w:tc>
      </w:tr>
      <w:tr w:rsidR="0013534B" w:rsidRPr="009B7531" w:rsidTr="00737A9F">
        <w:trPr>
          <w:trHeight w:hRule="exact" w:val="475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نسبة النساء في قوة العمل (15 سنة فأكثر)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16.8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% of Females in the Labor Force (15+)</w:t>
            </w:r>
          </w:p>
        </w:tc>
      </w:tr>
      <w:tr w:rsidR="0013534B" w:rsidRPr="009B7531" w:rsidTr="00737A9F">
        <w:trPr>
          <w:trHeight w:hRule="exact" w:val="646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737A9F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العاملين لحسابهم الخاص من مجموع العاملين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3.2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 xml:space="preserve">% of Self Employed of Total Employed </w:t>
            </w:r>
          </w:p>
        </w:tc>
      </w:tr>
      <w:tr w:rsidR="0013534B" w:rsidRPr="009B7531" w:rsidTr="00737A9F">
        <w:trPr>
          <w:trHeight w:hRule="exact" w:val="475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نسبة العاملين بأجر من مجموع العاملين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96.7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95.9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% of Paid Employees  of Total Employed</w:t>
            </w:r>
          </w:p>
        </w:tc>
      </w:tr>
      <w:tr w:rsidR="0013534B" w:rsidRPr="009B7531" w:rsidTr="00737A9F">
        <w:trPr>
          <w:trHeight w:hRule="exact" w:val="682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737A9F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المتعطلين الشباب (15 – 24 سنة) من مجموع المتعطلين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55.7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AB6D6B">
            <w:pPr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Unemployed Youth  of Total </w:t>
            </w:r>
          </w:p>
          <w:p w:rsidR="0013534B" w:rsidRPr="00737A9F" w:rsidRDefault="0013534B" w:rsidP="00AB6D6B">
            <w:pPr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Unemployed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 xml:space="preserve"> 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 (15 – 24)</w:t>
            </w:r>
          </w:p>
        </w:tc>
      </w:tr>
      <w:tr w:rsidR="0013534B" w:rsidRPr="009B7531" w:rsidTr="00737A9F">
        <w:trPr>
          <w:trHeight w:hRule="exact" w:val="394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69.7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70.1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70.6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Crude Economic Activity Rate</w:t>
            </w:r>
          </w:p>
        </w:tc>
      </w:tr>
      <w:tr w:rsidR="0013534B" w:rsidRPr="009B7531" w:rsidTr="00737A9F">
        <w:trPr>
          <w:trHeight w:hRule="exact" w:val="439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 للذكور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84.0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83.1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84.7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Crude Economic Activity Rate for Males</w:t>
            </w:r>
          </w:p>
        </w:tc>
      </w:tr>
      <w:tr w:rsidR="0013534B" w:rsidRPr="009B7531" w:rsidTr="00737A9F">
        <w:trPr>
          <w:trHeight w:hRule="exact" w:val="367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 للإناث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37.8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41.1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41.1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Crude Economic Activity Rate for Females</w:t>
            </w:r>
          </w:p>
        </w:tc>
      </w:tr>
      <w:tr w:rsidR="0013534B" w:rsidRPr="009B7531" w:rsidTr="00737A9F">
        <w:trPr>
          <w:trHeight w:hRule="exact" w:val="421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82.2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83.1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83.2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Refined Economic Activity Rate</w:t>
            </w:r>
          </w:p>
        </w:tc>
      </w:tr>
      <w:tr w:rsidR="0013534B" w:rsidRPr="009B7531" w:rsidTr="00737A9F">
        <w:trPr>
          <w:trHeight w:hRule="exact" w:val="475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 للذكور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95.0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95.3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Refined Economic Activity Rate for Males</w:t>
            </w:r>
          </w:p>
        </w:tc>
      </w:tr>
      <w:tr w:rsidR="0013534B" w:rsidRPr="009B7531" w:rsidTr="00737A9F">
        <w:trPr>
          <w:trHeight w:hRule="exact" w:val="475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737A9F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 للإناث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49.3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3534B" w:rsidRPr="00737A9F" w:rsidRDefault="0013534B" w:rsidP="00AB6D6B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3534B" w:rsidRPr="00737A9F" w:rsidRDefault="0013534B" w:rsidP="00AB6D6B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Refined Economic Activity Rate for</w:t>
            </w: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 xml:space="preserve"> </w:t>
            </w:r>
            <w:r w:rsidRPr="00737A9F">
              <w:rPr>
                <w:rFonts w:ascii="Dubai Light" w:hAnsi="Dubai Light" w:cs="Dubai Light"/>
                <w:sz w:val="20"/>
                <w:szCs w:val="20"/>
              </w:rPr>
              <w:t>Females</w:t>
            </w:r>
          </w:p>
        </w:tc>
      </w:tr>
      <w:tr w:rsidR="0013534B" w:rsidRPr="009B7531" w:rsidTr="0073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5"/>
          <w:tblCellSpacing w:w="20" w:type="dxa"/>
          <w:jc w:val="center"/>
        </w:trPr>
        <w:tc>
          <w:tcPr>
            <w:tcW w:w="4498" w:type="dxa"/>
            <w:gridSpan w:val="2"/>
            <w:shd w:val="clear" w:color="auto" w:fill="auto"/>
            <w:vAlign w:val="center"/>
          </w:tcPr>
          <w:p w:rsidR="0013534B" w:rsidRPr="00737A9F" w:rsidRDefault="0013534B" w:rsidP="00737A9F">
            <w:pPr>
              <w:bidi/>
              <w:rPr>
                <w:rFonts w:ascii="Dubai Light" w:hAnsi="Dubai Light" w:cs="Dubai Light"/>
                <w:sz w:val="16"/>
                <w:szCs w:val="16"/>
              </w:rPr>
            </w:pPr>
            <w:r w:rsidRPr="00737A9F">
              <w:rPr>
                <w:rFonts w:ascii="Dubai Light" w:hAnsi="Dubai Light" w:cs="Dubai Light"/>
                <w:sz w:val="16"/>
                <w:szCs w:val="16"/>
                <w:rtl/>
                <w:lang w:bidi="ar-AE"/>
              </w:rPr>
              <w:t>تم تعديل بعض المؤشرات نظراً للفروق التقريبية من المصدر.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:rsidR="0013534B" w:rsidRPr="00737A9F" w:rsidRDefault="0013534B" w:rsidP="00737A9F">
            <w:pPr>
              <w:rPr>
                <w:rFonts w:ascii="Dubai Light" w:hAnsi="Dubai Light" w:cs="Dubai Light"/>
                <w:sz w:val="16"/>
                <w:szCs w:val="16"/>
              </w:rPr>
            </w:pPr>
            <w:r w:rsidRPr="00737A9F">
              <w:rPr>
                <w:rFonts w:ascii="Dubai Light" w:hAnsi="Dubai Light" w:cs="Dubai Light"/>
                <w:sz w:val="16"/>
                <w:szCs w:val="16"/>
              </w:rPr>
              <w:t xml:space="preserve">Some indicators </w:t>
            </w:r>
            <w:proofErr w:type="gramStart"/>
            <w:r w:rsidRPr="00737A9F">
              <w:rPr>
                <w:rFonts w:ascii="Dubai Light" w:hAnsi="Dubai Light" w:cs="Dubai Light"/>
                <w:sz w:val="16"/>
                <w:szCs w:val="16"/>
              </w:rPr>
              <w:t>have been modified</w:t>
            </w:r>
            <w:proofErr w:type="gramEnd"/>
            <w:r w:rsidRPr="00737A9F">
              <w:rPr>
                <w:rFonts w:ascii="Dubai Light" w:hAnsi="Dubai Light" w:cs="Dubai Light"/>
                <w:sz w:val="16"/>
                <w:szCs w:val="16"/>
              </w:rPr>
              <w:t xml:space="preserve"> due to rounding differences from the source</w:t>
            </w:r>
            <w:r w:rsidRPr="00737A9F">
              <w:rPr>
                <w:rFonts w:ascii="Dubai Light" w:hAnsi="Dubai Light" w:cs="Dubai Light"/>
                <w:sz w:val="16"/>
                <w:szCs w:val="16"/>
                <w:rtl/>
                <w:lang w:bidi="ar-AE"/>
              </w:rPr>
              <w:t>.</w:t>
            </w:r>
          </w:p>
        </w:tc>
      </w:tr>
    </w:tbl>
    <w:p w:rsidR="002B0480" w:rsidRPr="009B7531" w:rsidRDefault="002B0480" w:rsidP="00592476">
      <w:pPr>
        <w:rPr>
          <w:rFonts w:ascii="Dubai Light" w:hAnsi="Dubai Light" w:cs="Dubai Light"/>
          <w:b/>
          <w:bCs/>
          <w:lang w:bidi="ar-AE"/>
        </w:rPr>
      </w:pPr>
    </w:p>
    <w:sectPr w:rsidR="002B0480" w:rsidRPr="009B7531" w:rsidSect="000F700F">
      <w:headerReference w:type="default" r:id="rId12"/>
      <w:footerReference w:type="default" r:id="rId13"/>
      <w:pgSz w:w="11907" w:h="16839" w:code="9"/>
      <w:pgMar w:top="1504" w:right="709" w:bottom="90" w:left="709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2E" w:rsidRDefault="00BF392E" w:rsidP="00635025">
      <w:r>
        <w:separator/>
      </w:r>
    </w:p>
  </w:endnote>
  <w:endnote w:type="continuationSeparator" w:id="0">
    <w:p w:rsidR="00BF392E" w:rsidRDefault="00BF392E" w:rsidP="006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WinSoft Pro">
    <w:altName w:val="Segoe UI"/>
    <w:charset w:val="00"/>
    <w:family w:val="auto"/>
    <w:pitch w:val="variable"/>
    <w:sig w:usb0="0000280F" w:usb1="80000000" w:usb2="00000008" w:usb3="00000000" w:csb0="00000063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Dubai Light">
    <w:panose1 w:val="020B03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6B" w:rsidRDefault="00AB6D6B" w:rsidP="00C078D3">
    <w:pPr>
      <w:pStyle w:val="Footer"/>
      <w:ind w:left="-709" w:firstLine="425"/>
    </w:pPr>
  </w:p>
  <w:p w:rsidR="00AB6D6B" w:rsidRDefault="00AB6D6B" w:rsidP="00C078D3">
    <w:pPr>
      <w:pStyle w:val="Footer"/>
      <w:ind w:left="-709" w:firstLine="425"/>
    </w:pPr>
    <w:sdt>
      <w:sdtPr>
        <w:id w:val="-10409826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078D3">
          <w:rPr>
            <w:color w:val="FFFFFF" w:themeColor="background1"/>
          </w:rPr>
          <w:fldChar w:fldCharType="begin"/>
        </w:r>
        <w:r w:rsidRPr="00C078D3">
          <w:rPr>
            <w:color w:val="FFFFFF" w:themeColor="background1"/>
          </w:rPr>
          <w:instrText xml:space="preserve"> PAGE   \* MERGEFORMAT </w:instrText>
        </w:r>
        <w:r w:rsidRPr="00C078D3">
          <w:rPr>
            <w:color w:val="FFFFFF" w:themeColor="background1"/>
          </w:rPr>
          <w:fldChar w:fldCharType="separate"/>
        </w:r>
        <w:r w:rsidR="00776A4B">
          <w:rPr>
            <w:noProof/>
            <w:color w:val="FFFFFF" w:themeColor="background1"/>
          </w:rPr>
          <w:t>7</w:t>
        </w:r>
        <w:r w:rsidRPr="00C078D3">
          <w:rPr>
            <w:noProof/>
            <w:color w:val="FFFFFF" w:themeColor="background1"/>
          </w:rPr>
          <w:fldChar w:fldCharType="end"/>
        </w:r>
      </w:sdtContent>
    </w:sdt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-448418</wp:posOffset>
          </wp:positionH>
          <wp:positionV relativeFrom="margin">
            <wp:posOffset>9033366</wp:posOffset>
          </wp:positionV>
          <wp:extent cx="3327999" cy="405442"/>
          <wp:effectExtent l="19050" t="0" r="5751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981"/>
                  <a:stretch>
                    <a:fillRect/>
                  </a:stretch>
                </pic:blipFill>
                <pic:spPr>
                  <a:xfrm>
                    <a:off x="0" y="0"/>
                    <a:ext cx="3327999" cy="405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6D6B" w:rsidRDefault="00AB6D6B" w:rsidP="00C078D3">
    <w:pPr>
      <w:pStyle w:val="Footer"/>
      <w:ind w:left="-709" w:firstLine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2E" w:rsidRDefault="00BF392E" w:rsidP="00635025">
      <w:r>
        <w:separator/>
      </w:r>
    </w:p>
  </w:footnote>
  <w:footnote w:type="continuationSeparator" w:id="0">
    <w:p w:rsidR="00BF392E" w:rsidRDefault="00BF392E" w:rsidP="0063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AB6D6B" w:rsidTr="00A95766">
      <w:tc>
        <w:tcPr>
          <w:tcW w:w="5239" w:type="dxa"/>
          <w:vAlign w:val="center"/>
        </w:tcPr>
        <w:p w:rsidR="00AB6D6B" w:rsidRDefault="00AB6D6B" w:rsidP="00A9576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26618" cy="416708"/>
                <wp:effectExtent l="0" t="0" r="0" b="254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A4 templete V  Top 2 2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47" t="45978"/>
                        <a:stretch/>
                      </pic:blipFill>
                      <pic:spPr bwMode="auto">
                        <a:xfrm>
                          <a:off x="0" y="0"/>
                          <a:ext cx="837606" cy="422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:rsidR="00AB6D6B" w:rsidRDefault="00AB6D6B" w:rsidP="00A9576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745789" cy="409651"/>
                <wp:effectExtent l="0" t="0" r="698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4 templete V  Top 2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424" r="14150"/>
                        <a:stretch/>
                      </pic:blipFill>
                      <pic:spPr bwMode="auto">
                        <a:xfrm>
                          <a:off x="0" y="0"/>
                          <a:ext cx="1776074" cy="416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B6D6B" w:rsidRDefault="00AB6D6B" w:rsidP="003C11E5">
    <w:pPr>
      <w:pStyle w:val="Header"/>
      <w:ind w:hanging="709"/>
      <w:jc w:val="center"/>
    </w:pPr>
  </w:p>
  <w:p w:rsidR="00AB6D6B" w:rsidRDefault="00AB6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7A4"/>
    <w:multiLevelType w:val="hybridMultilevel"/>
    <w:tmpl w:val="43C650F8"/>
    <w:lvl w:ilvl="0" w:tplc="C98C95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1EAE"/>
    <w:multiLevelType w:val="multilevel"/>
    <w:tmpl w:val="67DE3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89B3526"/>
    <w:multiLevelType w:val="hybridMultilevel"/>
    <w:tmpl w:val="72E42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412A5"/>
    <w:multiLevelType w:val="hybridMultilevel"/>
    <w:tmpl w:val="F5FA1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D3779"/>
    <w:multiLevelType w:val="hybridMultilevel"/>
    <w:tmpl w:val="D756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36C6D"/>
    <w:multiLevelType w:val="hybridMultilevel"/>
    <w:tmpl w:val="E6D0683C"/>
    <w:lvl w:ilvl="0" w:tplc="36641D7E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b/>
        <w:color w:val="FF0000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6" w15:restartNumberingAfterBreak="0">
    <w:nsid w:val="738A5628"/>
    <w:multiLevelType w:val="hybridMultilevel"/>
    <w:tmpl w:val="EE28234E"/>
    <w:lvl w:ilvl="0" w:tplc="C650745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5"/>
    <w:rsid w:val="000015F8"/>
    <w:rsid w:val="00020597"/>
    <w:rsid w:val="000206BA"/>
    <w:rsid w:val="000248D8"/>
    <w:rsid w:val="00033396"/>
    <w:rsid w:val="00034572"/>
    <w:rsid w:val="00043988"/>
    <w:rsid w:val="000479EF"/>
    <w:rsid w:val="000606CE"/>
    <w:rsid w:val="000660F5"/>
    <w:rsid w:val="00066EF6"/>
    <w:rsid w:val="00070933"/>
    <w:rsid w:val="00071982"/>
    <w:rsid w:val="00077C61"/>
    <w:rsid w:val="00081C5D"/>
    <w:rsid w:val="000823B7"/>
    <w:rsid w:val="00084EF7"/>
    <w:rsid w:val="0008715C"/>
    <w:rsid w:val="0009311A"/>
    <w:rsid w:val="000933A5"/>
    <w:rsid w:val="00093627"/>
    <w:rsid w:val="000A05B6"/>
    <w:rsid w:val="000A5E6C"/>
    <w:rsid w:val="000B4ED1"/>
    <w:rsid w:val="000B57BA"/>
    <w:rsid w:val="000C0129"/>
    <w:rsid w:val="000C61FB"/>
    <w:rsid w:val="000C7776"/>
    <w:rsid w:val="000D0FB6"/>
    <w:rsid w:val="000D5A35"/>
    <w:rsid w:val="000D785A"/>
    <w:rsid w:val="000E4EB9"/>
    <w:rsid w:val="000F5C01"/>
    <w:rsid w:val="000F700F"/>
    <w:rsid w:val="00101F60"/>
    <w:rsid w:val="00102841"/>
    <w:rsid w:val="001069BB"/>
    <w:rsid w:val="00106A95"/>
    <w:rsid w:val="001151BE"/>
    <w:rsid w:val="00117445"/>
    <w:rsid w:val="00131266"/>
    <w:rsid w:val="00132769"/>
    <w:rsid w:val="00134FD3"/>
    <w:rsid w:val="0013534B"/>
    <w:rsid w:val="0013542F"/>
    <w:rsid w:val="00144EAF"/>
    <w:rsid w:val="00145647"/>
    <w:rsid w:val="001461CD"/>
    <w:rsid w:val="0015487A"/>
    <w:rsid w:val="00155A38"/>
    <w:rsid w:val="00164AA2"/>
    <w:rsid w:val="001657A4"/>
    <w:rsid w:val="00165E2A"/>
    <w:rsid w:val="001733F0"/>
    <w:rsid w:val="00175E35"/>
    <w:rsid w:val="00176C77"/>
    <w:rsid w:val="0018092B"/>
    <w:rsid w:val="00180944"/>
    <w:rsid w:val="001829A1"/>
    <w:rsid w:val="00192CF8"/>
    <w:rsid w:val="00192D93"/>
    <w:rsid w:val="001A75D7"/>
    <w:rsid w:val="001B0D05"/>
    <w:rsid w:val="001B347E"/>
    <w:rsid w:val="001B596A"/>
    <w:rsid w:val="001B60BB"/>
    <w:rsid w:val="001B7F9B"/>
    <w:rsid w:val="001C0374"/>
    <w:rsid w:val="001C31B2"/>
    <w:rsid w:val="001C3ADF"/>
    <w:rsid w:val="001C7189"/>
    <w:rsid w:val="001D15E1"/>
    <w:rsid w:val="001D3901"/>
    <w:rsid w:val="001D3F1A"/>
    <w:rsid w:val="001D6086"/>
    <w:rsid w:val="001D7AE9"/>
    <w:rsid w:val="001E48D9"/>
    <w:rsid w:val="001F1E7F"/>
    <w:rsid w:val="001F5B28"/>
    <w:rsid w:val="001F6441"/>
    <w:rsid w:val="00201AB1"/>
    <w:rsid w:val="002164D5"/>
    <w:rsid w:val="00227F4F"/>
    <w:rsid w:val="0023006B"/>
    <w:rsid w:val="0023408B"/>
    <w:rsid w:val="002358A1"/>
    <w:rsid w:val="00235D84"/>
    <w:rsid w:val="00236DA3"/>
    <w:rsid w:val="002453E3"/>
    <w:rsid w:val="00256B59"/>
    <w:rsid w:val="00262FB4"/>
    <w:rsid w:val="00264C6D"/>
    <w:rsid w:val="0026632F"/>
    <w:rsid w:val="0027044F"/>
    <w:rsid w:val="0027171C"/>
    <w:rsid w:val="00271946"/>
    <w:rsid w:val="00283FD9"/>
    <w:rsid w:val="0028582B"/>
    <w:rsid w:val="002A48AA"/>
    <w:rsid w:val="002B0480"/>
    <w:rsid w:val="002B629F"/>
    <w:rsid w:val="002D5AD4"/>
    <w:rsid w:val="002E6C7F"/>
    <w:rsid w:val="002F1DB1"/>
    <w:rsid w:val="00302F70"/>
    <w:rsid w:val="003044F6"/>
    <w:rsid w:val="00304F63"/>
    <w:rsid w:val="00310672"/>
    <w:rsid w:val="00311219"/>
    <w:rsid w:val="00315B83"/>
    <w:rsid w:val="003161EB"/>
    <w:rsid w:val="003166C6"/>
    <w:rsid w:val="00324137"/>
    <w:rsid w:val="00325341"/>
    <w:rsid w:val="003256B5"/>
    <w:rsid w:val="0033490E"/>
    <w:rsid w:val="00342FC0"/>
    <w:rsid w:val="00343FC3"/>
    <w:rsid w:val="00346D81"/>
    <w:rsid w:val="003679B2"/>
    <w:rsid w:val="00372052"/>
    <w:rsid w:val="0037600B"/>
    <w:rsid w:val="00380CE2"/>
    <w:rsid w:val="0038186D"/>
    <w:rsid w:val="003830CE"/>
    <w:rsid w:val="0038448F"/>
    <w:rsid w:val="0039224D"/>
    <w:rsid w:val="0039634A"/>
    <w:rsid w:val="003973CA"/>
    <w:rsid w:val="003A144A"/>
    <w:rsid w:val="003B6368"/>
    <w:rsid w:val="003C11E5"/>
    <w:rsid w:val="003D3AD3"/>
    <w:rsid w:val="003E0B51"/>
    <w:rsid w:val="003E102F"/>
    <w:rsid w:val="003E2C4F"/>
    <w:rsid w:val="003E694F"/>
    <w:rsid w:val="003F0497"/>
    <w:rsid w:val="003F5148"/>
    <w:rsid w:val="00416576"/>
    <w:rsid w:val="0042029A"/>
    <w:rsid w:val="00421737"/>
    <w:rsid w:val="00432157"/>
    <w:rsid w:val="00432C84"/>
    <w:rsid w:val="0043386D"/>
    <w:rsid w:val="00434A5F"/>
    <w:rsid w:val="00436E0D"/>
    <w:rsid w:val="00443121"/>
    <w:rsid w:val="004465B1"/>
    <w:rsid w:val="00453C8E"/>
    <w:rsid w:val="00460497"/>
    <w:rsid w:val="00462AB7"/>
    <w:rsid w:val="004A0E0E"/>
    <w:rsid w:val="004A577A"/>
    <w:rsid w:val="004A7BB9"/>
    <w:rsid w:val="004B635B"/>
    <w:rsid w:val="004B6644"/>
    <w:rsid w:val="004C0566"/>
    <w:rsid w:val="004C2F77"/>
    <w:rsid w:val="004D0059"/>
    <w:rsid w:val="004D3E0A"/>
    <w:rsid w:val="004D7BF5"/>
    <w:rsid w:val="004F3371"/>
    <w:rsid w:val="00522342"/>
    <w:rsid w:val="005514B7"/>
    <w:rsid w:val="00552AA3"/>
    <w:rsid w:val="00573EE5"/>
    <w:rsid w:val="005745C6"/>
    <w:rsid w:val="00577830"/>
    <w:rsid w:val="005863B2"/>
    <w:rsid w:val="00592476"/>
    <w:rsid w:val="00593CE2"/>
    <w:rsid w:val="005A3AE2"/>
    <w:rsid w:val="005B1D4F"/>
    <w:rsid w:val="005B321B"/>
    <w:rsid w:val="005B3ACF"/>
    <w:rsid w:val="005B4D6C"/>
    <w:rsid w:val="005D239D"/>
    <w:rsid w:val="005D517F"/>
    <w:rsid w:val="005E727F"/>
    <w:rsid w:val="00600EC9"/>
    <w:rsid w:val="00600FAC"/>
    <w:rsid w:val="0061569D"/>
    <w:rsid w:val="0062274C"/>
    <w:rsid w:val="00624B71"/>
    <w:rsid w:val="006308F4"/>
    <w:rsid w:val="00632410"/>
    <w:rsid w:val="00632ADF"/>
    <w:rsid w:val="0063423D"/>
    <w:rsid w:val="00635025"/>
    <w:rsid w:val="0064479E"/>
    <w:rsid w:val="00651EAD"/>
    <w:rsid w:val="00652EFE"/>
    <w:rsid w:val="00655B0D"/>
    <w:rsid w:val="006655C0"/>
    <w:rsid w:val="006661CB"/>
    <w:rsid w:val="00670C61"/>
    <w:rsid w:val="0067310A"/>
    <w:rsid w:val="006919CD"/>
    <w:rsid w:val="00691AF9"/>
    <w:rsid w:val="00692562"/>
    <w:rsid w:val="00693492"/>
    <w:rsid w:val="006934ED"/>
    <w:rsid w:val="006A05D3"/>
    <w:rsid w:val="006A2341"/>
    <w:rsid w:val="006A2B7D"/>
    <w:rsid w:val="006B0553"/>
    <w:rsid w:val="006B48AA"/>
    <w:rsid w:val="006B4B28"/>
    <w:rsid w:val="006E2DCF"/>
    <w:rsid w:val="006E37FD"/>
    <w:rsid w:val="006E3DDA"/>
    <w:rsid w:val="006E7803"/>
    <w:rsid w:val="00712480"/>
    <w:rsid w:val="00717EC6"/>
    <w:rsid w:val="00721FE9"/>
    <w:rsid w:val="00723485"/>
    <w:rsid w:val="00723D19"/>
    <w:rsid w:val="007268A3"/>
    <w:rsid w:val="00732E12"/>
    <w:rsid w:val="00737A9F"/>
    <w:rsid w:val="007463F0"/>
    <w:rsid w:val="00750AC5"/>
    <w:rsid w:val="00756178"/>
    <w:rsid w:val="007605F7"/>
    <w:rsid w:val="007613BD"/>
    <w:rsid w:val="00763F7F"/>
    <w:rsid w:val="007645DB"/>
    <w:rsid w:val="00776A4B"/>
    <w:rsid w:val="00782C37"/>
    <w:rsid w:val="00793609"/>
    <w:rsid w:val="00794F0C"/>
    <w:rsid w:val="007A3A09"/>
    <w:rsid w:val="007A72F1"/>
    <w:rsid w:val="007B04E1"/>
    <w:rsid w:val="007B28D7"/>
    <w:rsid w:val="007B41CD"/>
    <w:rsid w:val="007B633B"/>
    <w:rsid w:val="007C524A"/>
    <w:rsid w:val="007D0CD0"/>
    <w:rsid w:val="007E1642"/>
    <w:rsid w:val="007E4EED"/>
    <w:rsid w:val="007E55A2"/>
    <w:rsid w:val="007F0245"/>
    <w:rsid w:val="007F124D"/>
    <w:rsid w:val="007F30AA"/>
    <w:rsid w:val="007F6B43"/>
    <w:rsid w:val="008047DE"/>
    <w:rsid w:val="0080517D"/>
    <w:rsid w:val="008058AF"/>
    <w:rsid w:val="008070C1"/>
    <w:rsid w:val="00811BD7"/>
    <w:rsid w:val="00821B39"/>
    <w:rsid w:val="00826602"/>
    <w:rsid w:val="00830B3F"/>
    <w:rsid w:val="00831251"/>
    <w:rsid w:val="00834EB2"/>
    <w:rsid w:val="0083720A"/>
    <w:rsid w:val="00842FA0"/>
    <w:rsid w:val="00843711"/>
    <w:rsid w:val="00847CF5"/>
    <w:rsid w:val="00872111"/>
    <w:rsid w:val="00885833"/>
    <w:rsid w:val="008A0C59"/>
    <w:rsid w:val="008A6FCE"/>
    <w:rsid w:val="008B538B"/>
    <w:rsid w:val="008C01A6"/>
    <w:rsid w:val="008C0E7F"/>
    <w:rsid w:val="008C11B4"/>
    <w:rsid w:val="008C53C2"/>
    <w:rsid w:val="008D0A28"/>
    <w:rsid w:val="008D0E32"/>
    <w:rsid w:val="008E4BE3"/>
    <w:rsid w:val="008E727D"/>
    <w:rsid w:val="008F41F5"/>
    <w:rsid w:val="008F70C4"/>
    <w:rsid w:val="00904AB5"/>
    <w:rsid w:val="00913E22"/>
    <w:rsid w:val="009205BA"/>
    <w:rsid w:val="009212BC"/>
    <w:rsid w:val="009403F2"/>
    <w:rsid w:val="009524C0"/>
    <w:rsid w:val="009556DD"/>
    <w:rsid w:val="00961FB6"/>
    <w:rsid w:val="00963745"/>
    <w:rsid w:val="00972BEE"/>
    <w:rsid w:val="00984179"/>
    <w:rsid w:val="0098501D"/>
    <w:rsid w:val="009866DC"/>
    <w:rsid w:val="009909BB"/>
    <w:rsid w:val="0099267E"/>
    <w:rsid w:val="009A5B91"/>
    <w:rsid w:val="009B7531"/>
    <w:rsid w:val="009C5B31"/>
    <w:rsid w:val="009D153B"/>
    <w:rsid w:val="009D1F50"/>
    <w:rsid w:val="009F400A"/>
    <w:rsid w:val="00A02B6F"/>
    <w:rsid w:val="00A04083"/>
    <w:rsid w:val="00A1049F"/>
    <w:rsid w:val="00A11BF7"/>
    <w:rsid w:val="00A21F25"/>
    <w:rsid w:val="00A248DB"/>
    <w:rsid w:val="00A27849"/>
    <w:rsid w:val="00A30599"/>
    <w:rsid w:val="00A611F0"/>
    <w:rsid w:val="00A62451"/>
    <w:rsid w:val="00A62AE0"/>
    <w:rsid w:val="00A7204E"/>
    <w:rsid w:val="00A7280E"/>
    <w:rsid w:val="00A737DB"/>
    <w:rsid w:val="00A76F14"/>
    <w:rsid w:val="00A84985"/>
    <w:rsid w:val="00A8548A"/>
    <w:rsid w:val="00A95766"/>
    <w:rsid w:val="00A9594B"/>
    <w:rsid w:val="00AA0A2D"/>
    <w:rsid w:val="00AA127B"/>
    <w:rsid w:val="00AA34C0"/>
    <w:rsid w:val="00AB1BF8"/>
    <w:rsid w:val="00AB4911"/>
    <w:rsid w:val="00AB6D6B"/>
    <w:rsid w:val="00AC15A5"/>
    <w:rsid w:val="00AC44F5"/>
    <w:rsid w:val="00AD5EB0"/>
    <w:rsid w:val="00AE0447"/>
    <w:rsid w:val="00B049E2"/>
    <w:rsid w:val="00B11872"/>
    <w:rsid w:val="00B12DBB"/>
    <w:rsid w:val="00B14745"/>
    <w:rsid w:val="00B6556F"/>
    <w:rsid w:val="00B75E21"/>
    <w:rsid w:val="00B774E2"/>
    <w:rsid w:val="00B8514D"/>
    <w:rsid w:val="00B869CD"/>
    <w:rsid w:val="00B90562"/>
    <w:rsid w:val="00B90A80"/>
    <w:rsid w:val="00B91BE6"/>
    <w:rsid w:val="00B92BD6"/>
    <w:rsid w:val="00B94420"/>
    <w:rsid w:val="00B97072"/>
    <w:rsid w:val="00BA5765"/>
    <w:rsid w:val="00BA6AC1"/>
    <w:rsid w:val="00BA741A"/>
    <w:rsid w:val="00BB2FB3"/>
    <w:rsid w:val="00BB31EC"/>
    <w:rsid w:val="00BB43C3"/>
    <w:rsid w:val="00BC35A3"/>
    <w:rsid w:val="00BC35F3"/>
    <w:rsid w:val="00BC515B"/>
    <w:rsid w:val="00BD2AA5"/>
    <w:rsid w:val="00BE7B53"/>
    <w:rsid w:val="00BF392E"/>
    <w:rsid w:val="00BF3D41"/>
    <w:rsid w:val="00BF789B"/>
    <w:rsid w:val="00C014A0"/>
    <w:rsid w:val="00C07467"/>
    <w:rsid w:val="00C078D3"/>
    <w:rsid w:val="00C23412"/>
    <w:rsid w:val="00C2593F"/>
    <w:rsid w:val="00C269BD"/>
    <w:rsid w:val="00C303C3"/>
    <w:rsid w:val="00C34C1C"/>
    <w:rsid w:val="00C40A89"/>
    <w:rsid w:val="00C52201"/>
    <w:rsid w:val="00C5276A"/>
    <w:rsid w:val="00C55DD4"/>
    <w:rsid w:val="00C572AC"/>
    <w:rsid w:val="00C7743E"/>
    <w:rsid w:val="00C80DAD"/>
    <w:rsid w:val="00C82823"/>
    <w:rsid w:val="00C830F1"/>
    <w:rsid w:val="00C83DD8"/>
    <w:rsid w:val="00C86169"/>
    <w:rsid w:val="00CB02A5"/>
    <w:rsid w:val="00CC1192"/>
    <w:rsid w:val="00CC2DCE"/>
    <w:rsid w:val="00CC4093"/>
    <w:rsid w:val="00CD0149"/>
    <w:rsid w:val="00CD0FA4"/>
    <w:rsid w:val="00CD11D8"/>
    <w:rsid w:val="00CD1473"/>
    <w:rsid w:val="00CD7933"/>
    <w:rsid w:val="00CE0751"/>
    <w:rsid w:val="00CE0C72"/>
    <w:rsid w:val="00CE10F4"/>
    <w:rsid w:val="00CE1E29"/>
    <w:rsid w:val="00CE417A"/>
    <w:rsid w:val="00CE7210"/>
    <w:rsid w:val="00CF0EDF"/>
    <w:rsid w:val="00CF100C"/>
    <w:rsid w:val="00CF3CAB"/>
    <w:rsid w:val="00D0501B"/>
    <w:rsid w:val="00D149A2"/>
    <w:rsid w:val="00D259C0"/>
    <w:rsid w:val="00D27F7A"/>
    <w:rsid w:val="00D44D5F"/>
    <w:rsid w:val="00D452E0"/>
    <w:rsid w:val="00D511DF"/>
    <w:rsid w:val="00D62F73"/>
    <w:rsid w:val="00D7317D"/>
    <w:rsid w:val="00D74D6E"/>
    <w:rsid w:val="00D75C46"/>
    <w:rsid w:val="00D75E3A"/>
    <w:rsid w:val="00D767F2"/>
    <w:rsid w:val="00D779C4"/>
    <w:rsid w:val="00DA0F44"/>
    <w:rsid w:val="00DB1CE1"/>
    <w:rsid w:val="00DB5AB4"/>
    <w:rsid w:val="00DC167A"/>
    <w:rsid w:val="00DC42AA"/>
    <w:rsid w:val="00DC7607"/>
    <w:rsid w:val="00DD2FAA"/>
    <w:rsid w:val="00DE202E"/>
    <w:rsid w:val="00DE38BB"/>
    <w:rsid w:val="00DE6C33"/>
    <w:rsid w:val="00DE6FD8"/>
    <w:rsid w:val="00DF2481"/>
    <w:rsid w:val="00DF44E7"/>
    <w:rsid w:val="00DF6B35"/>
    <w:rsid w:val="00E00D12"/>
    <w:rsid w:val="00E028DC"/>
    <w:rsid w:val="00E03571"/>
    <w:rsid w:val="00E03EBA"/>
    <w:rsid w:val="00E04958"/>
    <w:rsid w:val="00E054A9"/>
    <w:rsid w:val="00E10784"/>
    <w:rsid w:val="00E11744"/>
    <w:rsid w:val="00E14DA0"/>
    <w:rsid w:val="00E1660D"/>
    <w:rsid w:val="00E26C2C"/>
    <w:rsid w:val="00E30668"/>
    <w:rsid w:val="00E35A84"/>
    <w:rsid w:val="00E44333"/>
    <w:rsid w:val="00E62A8A"/>
    <w:rsid w:val="00E644EA"/>
    <w:rsid w:val="00E66603"/>
    <w:rsid w:val="00E7029F"/>
    <w:rsid w:val="00E83CC1"/>
    <w:rsid w:val="00E85EC4"/>
    <w:rsid w:val="00E906ED"/>
    <w:rsid w:val="00EA1079"/>
    <w:rsid w:val="00EA6F94"/>
    <w:rsid w:val="00EC475E"/>
    <w:rsid w:val="00ED04B1"/>
    <w:rsid w:val="00ED5D6A"/>
    <w:rsid w:val="00EE0A38"/>
    <w:rsid w:val="00EE7098"/>
    <w:rsid w:val="00EF4586"/>
    <w:rsid w:val="00EF6281"/>
    <w:rsid w:val="00F01278"/>
    <w:rsid w:val="00F01A3F"/>
    <w:rsid w:val="00F07041"/>
    <w:rsid w:val="00F14D01"/>
    <w:rsid w:val="00F26B3E"/>
    <w:rsid w:val="00F327A3"/>
    <w:rsid w:val="00F37D98"/>
    <w:rsid w:val="00F40BA1"/>
    <w:rsid w:val="00F4431E"/>
    <w:rsid w:val="00F51FC2"/>
    <w:rsid w:val="00F54C01"/>
    <w:rsid w:val="00F60012"/>
    <w:rsid w:val="00F66A09"/>
    <w:rsid w:val="00F80DF7"/>
    <w:rsid w:val="00F869CB"/>
    <w:rsid w:val="00FA3885"/>
    <w:rsid w:val="00FA7FB7"/>
    <w:rsid w:val="00FB0835"/>
    <w:rsid w:val="00FC4DEF"/>
    <w:rsid w:val="00FC4E08"/>
    <w:rsid w:val="00FC7857"/>
    <w:rsid w:val="00FD1FBB"/>
    <w:rsid w:val="00FD5101"/>
    <w:rsid w:val="00FD536C"/>
    <w:rsid w:val="00FF0EA6"/>
    <w:rsid w:val="00FF232B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A8FA1C5"/>
  <w15:docId w15:val="{EAF4CA48-B9B9-4938-8258-9E2894CB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025"/>
  </w:style>
  <w:style w:type="paragraph" w:styleId="Footer">
    <w:name w:val="footer"/>
    <w:basedOn w:val="Normal"/>
    <w:link w:val="FooterChar"/>
    <w:uiPriority w:val="99"/>
    <w:unhideWhenUsed/>
    <w:rsid w:val="00635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25"/>
  </w:style>
  <w:style w:type="paragraph" w:styleId="BalloonText">
    <w:name w:val="Balloon Text"/>
    <w:basedOn w:val="Normal"/>
    <w:link w:val="BalloonTextChar"/>
    <w:uiPriority w:val="99"/>
    <w:semiHidden/>
    <w:unhideWhenUsed/>
    <w:rsid w:val="000B5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B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F232B"/>
    <w:pPr>
      <w:tabs>
        <w:tab w:val="left" w:pos="1140"/>
      </w:tabs>
      <w:bidi/>
      <w:spacing w:before="120" w:after="120"/>
      <w:jc w:val="both"/>
    </w:pPr>
    <w:rPr>
      <w:rFonts w:ascii="Times New Roman" w:eastAsia="Times New Roman" w:hAnsi="Times New Roman"/>
      <w:b/>
      <w:bCs/>
      <w:color w:val="00B050"/>
      <w:sz w:val="20"/>
      <w:szCs w:val="20"/>
      <w:lang w:bidi="ar-AE"/>
    </w:rPr>
  </w:style>
  <w:style w:type="table" w:styleId="TableClassic2">
    <w:name w:val="Table Classic 2"/>
    <w:basedOn w:val="TableNormal"/>
    <w:rsid w:val="00FF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8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D7AE9"/>
    <w:pPr>
      <w:ind w:left="720"/>
      <w:contextualSpacing/>
    </w:pPr>
  </w:style>
  <w:style w:type="table" w:styleId="TableGrid">
    <w:name w:val="Table Grid"/>
    <w:basedOn w:val="TableNormal"/>
    <w:uiPriority w:val="59"/>
    <w:rsid w:val="0063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3D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35B"/>
    <w:rPr>
      <w:color w:val="0000FF" w:themeColor="hyperlink"/>
      <w:u w:val="single"/>
    </w:rPr>
  </w:style>
  <w:style w:type="paragraph" w:customStyle="1" w:styleId="NormalTahoma">
    <w:name w:val="Normal + Tahoma"/>
    <w:basedOn w:val="Normal"/>
    <w:rsid w:val="002B0480"/>
    <w:pPr>
      <w:bidi/>
      <w:spacing w:line="360" w:lineRule="auto"/>
      <w:ind w:left="26"/>
      <w:jc w:val="lowKashida"/>
    </w:pPr>
    <w:rPr>
      <w:rFonts w:ascii="Tahoma" w:eastAsia="Times New Roman" w:hAnsi="Tahoma" w:cs="Tahoma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CD79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D7933"/>
    <w:rPr>
      <w:rFonts w:eastAsiaTheme="minorEastAsia"/>
    </w:rPr>
  </w:style>
  <w:style w:type="paragraph" w:styleId="BodyText">
    <w:name w:val="Body Text"/>
    <w:basedOn w:val="Normal"/>
    <w:link w:val="BodyTextChar"/>
    <w:rsid w:val="0013534B"/>
    <w:pPr>
      <w:bidi/>
      <w:jc w:val="right"/>
    </w:pPr>
    <w:rPr>
      <w:rFonts w:ascii="Times New Roman" w:eastAsia="Times New Roman" w:hAnsi="Times New Roman" w:cs="Monotype Koufi"/>
      <w:b/>
      <w:bCs/>
      <w:color w:val="800000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3534B"/>
    <w:rPr>
      <w:rFonts w:ascii="Times New Roman" w:eastAsia="Times New Roman" w:hAnsi="Times New Roman" w:cs="Monotype Koufi"/>
      <w:b/>
      <w:bCs/>
      <w:color w:val="8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5ED55C81844FB07E57490968F304" ma:contentTypeVersion="22" ma:contentTypeDescription="Create a new document." ma:contentTypeScope="" ma:versionID="09f2d48b8ddaed9beeba359862cafdb6">
  <xsd:schema xmlns:xsd="http://www.w3.org/2001/XMLSchema" xmlns:xs="http://www.w3.org/2001/XMLSchema" xmlns:p="http://schemas.microsoft.com/office/2006/metadata/properties" xmlns:ns2="9a92dbd9-a54a-4f24-abd0-cd6bb0e6298c" xmlns:ns3="efdc1f75-e914-47be-a131-c6af99871045" targetNamespace="http://schemas.microsoft.com/office/2006/metadata/properties" ma:root="true" ma:fieldsID="560c832f518ff687ae65ca3fec2e6c76" ns2:_="" ns3:_="">
    <xsd:import namespace="9a92dbd9-a54a-4f24-abd0-cd6bb0e6298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Title_x0020_Ar"/>
                <xsd:element ref="ns2:Sub_x0020_Category"/>
                <xsd:element ref="ns3:Thumbnail_x0020_Image" minOccurs="0"/>
                <xsd:element ref="ns2:Publishing_x0020_Date"/>
                <xsd:element ref="ns2:Publishing_x0020_Year"/>
                <xsd:element ref="ns2:Quarter" minOccurs="0"/>
                <xsd:element ref="ns2:Topic" minOccurs="0"/>
                <xsd:element ref="ns2:Language"/>
                <xsd:element ref="ns2:Description0" minOccurs="0"/>
                <xsd:element ref="ns2:Description_AR" minOccurs="0"/>
                <xsd:element ref="ns2:Chapter" minOccurs="0"/>
                <xsd:element ref="ns2:Order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dbd9-a54a-4f24-abd0-cd6bb0e6298c" elementFormDefault="qualified">
    <xsd:import namespace="http://schemas.microsoft.com/office/2006/documentManagement/types"/>
    <xsd:import namespace="http://schemas.microsoft.com/office/infopath/2007/PartnerControls"/>
    <xsd:element name="Title_x0020_Ar" ma:index="4" ma:displayName="Title Ar" ma:internalName="Title_x0020_Ar" ma:readOnly="false">
      <xsd:simpleType>
        <xsd:restriction base="dms:Text">
          <xsd:maxLength value="255"/>
        </xsd:restriction>
      </xsd:simpleType>
    </xsd:element>
    <xsd:element name="Sub_x0020_Category" ma:index="5" ma:displayName="Sub Category" ma:list="{da201a9f-eb71-4f58-95dc-07a9bab35ac6}" ma:internalName="Sub_x0020_Category" ma:showField="Title">
      <xsd:simpleType>
        <xsd:restriction base="dms:Lookup"/>
      </xsd:simpleType>
    </xsd:element>
    <xsd:element name="Publishing_x0020_Date" ma:index="7" ma:displayName="Publishing Date" ma:format="DateOnly" ma:internalName="Publishing_x0020_Date" ma:readOnly="false">
      <xsd:simpleType>
        <xsd:restriction base="dms:DateTime"/>
      </xsd:simpleType>
    </xsd:element>
    <xsd:element name="Publishing_x0020_Year" ma:index="8" ma:displayName="Publishing Year" ma:internalName="Publishing_x0020_Year" ma:readOnly="false">
      <xsd:simpleType>
        <xsd:restriction base="dms:Text">
          <xsd:maxLength value="4"/>
        </xsd:restriction>
      </xsd:simpleType>
    </xsd:element>
    <xsd:element name="Quarter" ma:index="9" nillable="true" ma:displayName="Quarter" ma:list="{b423fb66-77db-4546-aea0-0c832e093c12}" ma:internalName="Quart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10" nillable="true" ma:displayName="Topic" ma:list="{f52f4880-b995-4fec-9ade-cf7b640ed3fa}" ma:internalName="Topic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nguage" ma:index="11" ma:displayName="Language" ma:default="Both" ma:format="Dropdown" ma:internalName="Language">
      <xsd:simpleType>
        <xsd:restriction base="dms:Choice">
          <xsd:enumeration value="Both"/>
          <xsd:enumeration value="English"/>
          <xsd:enumeration value="Arabic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Description_AR" ma:index="13" nillable="true" ma:displayName="Description_AR" ma:internalName="Description_AR" ma:readOnly="false">
      <xsd:simpleType>
        <xsd:restriction base="dms:Note">
          <xsd:maxLength value="255"/>
        </xsd:restriction>
      </xsd:simpleType>
    </xsd:element>
    <xsd:element name="Chapter" ma:index="19" nillable="true" ma:displayName="Chapter" ma:default="01" ma:format="Dropdown" ma:internalName="Chapt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  <xsd:element name="Order0" ma:index="21" nillable="true" ma:displayName="Order" ma:decimals="1" ma:default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Thumbnail_x0020_Image" ma:index="6" nillable="true" ma:displayName="Thumbnail Image" ma:internalName="Thumbnail_x0020_Image" ma:readOnly="false">
      <xsd:simpleType>
        <xsd:restriction base="dms:Unknow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Quarter xmlns="9a92dbd9-a54a-4f24-abd0-cd6bb0e6298c"/>
    <Topic xmlns="9a92dbd9-a54a-4f24-abd0-cd6bb0e6298c">
      <Value>42</Value>
    </Topic>
    <Publishing_x0020_Year xmlns="9a92dbd9-a54a-4f24-abd0-cd6bb0e6298c">2018</Publishing_x0020_Year>
    <Description0 xmlns="9a92dbd9-a54a-4f24-abd0-cd6bb0e6298c" xsi:nil="true"/>
    <Description_AR xmlns="9a92dbd9-a54a-4f24-abd0-cd6bb0e6298c" xsi:nil="true"/>
    <Thumbnail_x0020_Image xmlns="efdc1f75-e914-47be-a131-c6af99871045" xsi:nil="true"/>
    <Sub_x0020_Category xmlns="9a92dbd9-a54a-4f24-abd0-cd6bb0e6298c">8</Sub_x0020_Category>
    <Title_x0020_Ar xmlns="9a92dbd9-a54a-4f24-abd0-cd6bb0e6298c">نشرة المؤشرات الإجتماعية والديمغرافية  2018</Title_x0020_Ar>
    <Language xmlns="9a92dbd9-a54a-4f24-abd0-cd6bb0e6298c">Both</Language>
    <Chapter xmlns="9a92dbd9-a54a-4f24-abd0-cd6bb0e6298c">01</Chapter>
    <Publishing_x0020_Date xmlns="9a92dbd9-a54a-4f24-abd0-cd6bb0e6298c">2017-12-31T20:00:00+00:00</Publishing_x0020_Date>
    <Order0 xmlns="9a92dbd9-a54a-4f24-abd0-cd6bb0e6298c">0</Order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1467D-49F9-4D20-BC68-600189049784}"/>
</file>

<file path=customXml/itemProps2.xml><?xml version="1.0" encoding="utf-8"?>
<ds:datastoreItem xmlns:ds="http://schemas.openxmlformats.org/officeDocument/2006/customXml" ds:itemID="{1A61BDE5-6D19-4B8F-9677-182913DE0E21}">
  <ds:schemaRefs>
    <ds:schemaRef ds:uri="http://schemas.microsoft.com/office/2006/metadata/properties"/>
    <ds:schemaRef ds:uri="9a92dbd9-a54a-4f24-abd0-cd6bb0e6298c"/>
    <ds:schemaRef ds:uri="efdc1f75-e914-47be-a131-c6af99871045"/>
  </ds:schemaRefs>
</ds:datastoreItem>
</file>

<file path=customXml/itemProps3.xml><?xml version="1.0" encoding="utf-8"?>
<ds:datastoreItem xmlns:ds="http://schemas.openxmlformats.org/officeDocument/2006/customXml" ds:itemID="{294A5F7C-0BF3-4368-861B-C38C79BD6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B69D6-1440-4242-BE98-E8E45C3B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Population Bulletin Emirate of Dubai 2018</vt:lpstr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Socio- Demographic Indicators Bulletin- Emirate of Dubai</dc:title>
  <dc:creator>Mohamed-Amin Osama Al Labban</dc:creator>
  <cp:lastModifiedBy>Afaf Kamal Mahmood</cp:lastModifiedBy>
  <cp:revision>19</cp:revision>
  <cp:lastPrinted>2019-10-15T10:28:00Z</cp:lastPrinted>
  <dcterms:created xsi:type="dcterms:W3CDTF">2019-11-24T08:32:00Z</dcterms:created>
  <dcterms:modified xsi:type="dcterms:W3CDTF">2019-12-12T04:57:00Z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0x01010029955ED55C81844FB07E57490968F304</vt:lpwstr>
  </property>
</Properties>
</file>